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46BFD" w14:textId="4E6149CC" w:rsidR="002D73E2" w:rsidRDefault="00643B72" w:rsidP="002D73E2">
      <w:pPr>
        <w:spacing w:after="0" w:line="240" w:lineRule="auto"/>
        <w:rPr>
          <w:rFonts w:ascii="Arial" w:hAnsi="Arial" w:cs="Arial"/>
          <w:sz w:val="20"/>
          <w:szCs w:val="20"/>
          <w:shd w:val="clear" w:color="auto" w:fill="FFFFFF"/>
        </w:rPr>
      </w:pPr>
      <w:r>
        <w:rPr>
          <w:rFonts w:ascii="Arial" w:hAnsi="Arial" w:cs="Arial"/>
          <w:noProof/>
          <w:sz w:val="20"/>
          <w:szCs w:val="20"/>
          <w:shd w:val="clear" w:color="auto" w:fill="FFFFFF"/>
        </w:rPr>
        <w:drawing>
          <wp:anchor distT="0" distB="0" distL="114300" distR="114300" simplePos="0" relativeHeight="251785728" behindDoc="1" locked="0" layoutInCell="1" allowOverlap="1" wp14:anchorId="0558E3C4" wp14:editId="054466F9">
            <wp:simplePos x="0" y="0"/>
            <wp:positionH relativeFrom="margin">
              <wp:posOffset>-803275</wp:posOffset>
            </wp:positionH>
            <wp:positionV relativeFrom="margin">
              <wp:posOffset>-914400</wp:posOffset>
            </wp:positionV>
            <wp:extent cx="7773004" cy="10058400"/>
            <wp:effectExtent l="0" t="0" r="0" b="0"/>
            <wp:wrapNone/>
            <wp:docPr id="4" name="Picture 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8"/>
                    <a:stretch>
                      <a:fillRect/>
                    </a:stretch>
                  </pic:blipFill>
                  <pic:spPr>
                    <a:xfrm>
                      <a:off x="0" y="0"/>
                      <a:ext cx="7773004" cy="10058400"/>
                    </a:xfrm>
                    <a:prstGeom prst="rect">
                      <a:avLst/>
                    </a:prstGeom>
                  </pic:spPr>
                </pic:pic>
              </a:graphicData>
            </a:graphic>
            <wp14:sizeRelH relativeFrom="page">
              <wp14:pctWidth>0</wp14:pctWidth>
            </wp14:sizeRelH>
            <wp14:sizeRelV relativeFrom="page">
              <wp14:pctHeight>0</wp14:pctHeight>
            </wp14:sizeRelV>
          </wp:anchor>
        </w:drawing>
      </w:r>
    </w:p>
    <w:p w14:paraId="637F74E4" w14:textId="4A060AC2" w:rsidR="002D73E2" w:rsidRDefault="002D73E2" w:rsidP="002D73E2">
      <w:pPr>
        <w:spacing w:after="0" w:line="240" w:lineRule="auto"/>
        <w:rPr>
          <w:rFonts w:ascii="Arial" w:hAnsi="Arial" w:cs="Arial"/>
          <w:sz w:val="20"/>
          <w:szCs w:val="20"/>
          <w:shd w:val="clear" w:color="auto" w:fill="FFFFFF"/>
        </w:rPr>
      </w:pPr>
    </w:p>
    <w:p w14:paraId="2BB44092" w14:textId="0C753B98" w:rsidR="002D73E2" w:rsidRDefault="00643B72" w:rsidP="002D73E2">
      <w:pPr>
        <w:spacing w:after="0" w:line="240" w:lineRule="auto"/>
        <w:rPr>
          <w:rFonts w:ascii="Arial" w:hAnsi="Arial" w:cs="Arial"/>
          <w:sz w:val="20"/>
          <w:szCs w:val="20"/>
          <w:shd w:val="clear" w:color="auto" w:fill="FFFFFF"/>
        </w:rPr>
      </w:pPr>
      <w:r>
        <w:rPr>
          <w:rFonts w:ascii="Arial" w:hAnsi="Arial" w:cs="Arial"/>
          <w:noProof/>
          <w:sz w:val="20"/>
          <w:szCs w:val="20"/>
        </w:rPr>
        <mc:AlternateContent>
          <mc:Choice Requires="wps">
            <w:drawing>
              <wp:anchor distT="0" distB="0" distL="114300" distR="114300" simplePos="0" relativeHeight="251787776" behindDoc="0" locked="0" layoutInCell="1" allowOverlap="1" wp14:anchorId="488CE489" wp14:editId="57A40E6D">
                <wp:simplePos x="0" y="0"/>
                <wp:positionH relativeFrom="column">
                  <wp:posOffset>243494</wp:posOffset>
                </wp:positionH>
                <wp:positionV relativeFrom="paragraph">
                  <wp:posOffset>21936</wp:posOffset>
                </wp:positionV>
                <wp:extent cx="6225079" cy="3389688"/>
                <wp:effectExtent l="0" t="0" r="0" b="0"/>
                <wp:wrapNone/>
                <wp:docPr id="6" name="Text Box 6"/>
                <wp:cNvGraphicFramePr/>
                <a:graphic xmlns:a="http://schemas.openxmlformats.org/drawingml/2006/main">
                  <a:graphicData uri="http://schemas.microsoft.com/office/word/2010/wordprocessingShape">
                    <wps:wsp>
                      <wps:cNvSpPr txBox="1"/>
                      <wps:spPr>
                        <a:xfrm>
                          <a:off x="0" y="0"/>
                          <a:ext cx="6225079" cy="3389688"/>
                        </a:xfrm>
                        <a:prstGeom prst="rect">
                          <a:avLst/>
                        </a:prstGeom>
                        <a:noFill/>
                        <a:ln w="6350">
                          <a:noFill/>
                        </a:ln>
                      </wps:spPr>
                      <wps:txbx>
                        <w:txbxContent>
                          <w:p w14:paraId="0985DA9D" w14:textId="77777777" w:rsidR="00643B72" w:rsidRPr="00643B72" w:rsidRDefault="00643B72" w:rsidP="00643B72">
                            <w:pPr>
                              <w:spacing w:after="0" w:line="1200" w:lineRule="exact"/>
                              <w:rPr>
                                <w:rFonts w:ascii="Avenir Next" w:hAnsi="Avenir Next"/>
                                <w:color w:val="FFFFFF" w:themeColor="background1"/>
                                <w:sz w:val="104"/>
                                <w:szCs w:val="104"/>
                              </w:rPr>
                            </w:pPr>
                            <w:r w:rsidRPr="00643B72">
                              <w:rPr>
                                <w:rFonts w:ascii="Avenir Next" w:hAnsi="Avenir Next"/>
                                <w:color w:val="FFFFFF" w:themeColor="background1"/>
                                <w:sz w:val="104"/>
                                <w:szCs w:val="104"/>
                              </w:rPr>
                              <w:t>Proposed</w:t>
                            </w:r>
                          </w:p>
                          <w:p w14:paraId="7D28F683" w14:textId="77777777" w:rsidR="00643B72" w:rsidRPr="00643B72" w:rsidRDefault="00643B72" w:rsidP="00643B72">
                            <w:pPr>
                              <w:spacing w:after="0" w:line="1200" w:lineRule="exact"/>
                              <w:rPr>
                                <w:rFonts w:ascii="Avenir Next" w:hAnsi="Avenir Next"/>
                                <w:color w:val="FFFFFF" w:themeColor="background1"/>
                                <w:sz w:val="104"/>
                                <w:szCs w:val="104"/>
                              </w:rPr>
                            </w:pPr>
                            <w:r w:rsidRPr="00643B72">
                              <w:rPr>
                                <w:rFonts w:ascii="Avenir Next" w:hAnsi="Avenir Next"/>
                                <w:color w:val="FFFFFF" w:themeColor="background1"/>
                                <w:sz w:val="104"/>
                                <w:szCs w:val="104"/>
                              </w:rPr>
                              <w:t>Funding Portal</w:t>
                            </w:r>
                          </w:p>
                          <w:p w14:paraId="7FBCF444" w14:textId="77777777" w:rsidR="00643B72" w:rsidRPr="00643B72" w:rsidRDefault="00643B72" w:rsidP="00643B72">
                            <w:pPr>
                              <w:spacing w:after="0" w:line="1200" w:lineRule="exact"/>
                              <w:rPr>
                                <w:rFonts w:ascii="Avenir Next" w:hAnsi="Avenir Next"/>
                                <w:color w:val="FFFFFF" w:themeColor="background1"/>
                                <w:sz w:val="104"/>
                                <w:szCs w:val="104"/>
                              </w:rPr>
                            </w:pPr>
                            <w:r w:rsidRPr="00643B72">
                              <w:rPr>
                                <w:rFonts w:ascii="Avenir Next" w:hAnsi="Avenir Next"/>
                                <w:color w:val="FFFFFF" w:themeColor="background1"/>
                                <w:sz w:val="104"/>
                                <w:szCs w:val="104"/>
                              </w:rPr>
                              <w:t>Consulting</w:t>
                            </w:r>
                          </w:p>
                          <w:p w14:paraId="4E44DF38" w14:textId="5DD26FD1" w:rsidR="00643B72" w:rsidRPr="00643B72" w:rsidRDefault="00643B72" w:rsidP="00643B72">
                            <w:pPr>
                              <w:spacing w:after="0" w:line="1200" w:lineRule="exact"/>
                              <w:rPr>
                                <w:rFonts w:ascii="Avenir Next" w:hAnsi="Avenir Next"/>
                                <w:color w:val="FFFFFF" w:themeColor="background1"/>
                                <w:sz w:val="104"/>
                                <w:szCs w:val="104"/>
                              </w:rPr>
                            </w:pPr>
                            <w:r w:rsidRPr="00643B72">
                              <w:rPr>
                                <w:rFonts w:ascii="Avenir Next" w:hAnsi="Avenir Next"/>
                                <w:color w:val="FFFFFF" w:themeColor="background1"/>
                                <w:sz w:val="104"/>
                                <w:szCs w:val="104"/>
                              </w:rPr>
                              <w:t xml:space="preserve">Services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8CE489" id="_x0000_t202" coordsize="21600,21600" o:spt="202" path="m,l,21600r21600,l21600,xe">
                <v:stroke joinstyle="miter"/>
                <v:path gradientshapeok="t" o:connecttype="rect"/>
              </v:shapetype>
              <v:shape id="Text Box 6" o:spid="_x0000_s1026" type="#_x0000_t202" style="position:absolute;margin-left:19.15pt;margin-top:1.75pt;width:490.15pt;height:266.9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" filled="f" stroked="f" strokeweight=".5pt">
                <v:textbox>
                  <w:txbxContent>
                    <w:p w14:paraId="0985DA9D" w14:textId="77777777" w:rsidR="00643B72" w:rsidRPr="00643B72" w:rsidRDefault="00643B72" w:rsidP="00643B72">
                      <w:pPr>
                        <w:spacing w:after="0" w:line="1200" w:lineRule="exact"/>
                        <w:rPr>
                          <w:rFonts w:ascii="Avenir Next" w:hAnsi="Avenir Next"/>
                          <w:color w:val="FFFFFF" w:themeColor="background1"/>
                          <w:sz w:val="104"/>
                          <w:szCs w:val="104"/>
                        </w:rPr>
                      </w:pPr>
                      <w:r w:rsidRPr="00643B72">
                        <w:rPr>
                          <w:rFonts w:ascii="Avenir Next" w:hAnsi="Avenir Next"/>
                          <w:color w:val="FFFFFF" w:themeColor="background1"/>
                          <w:sz w:val="104"/>
                          <w:szCs w:val="104"/>
                        </w:rPr>
                        <w:t>Proposed</w:t>
                      </w:r>
                    </w:p>
                    <w:p w14:paraId="7D28F683" w14:textId="77777777" w:rsidR="00643B72" w:rsidRPr="00643B72" w:rsidRDefault="00643B72" w:rsidP="00643B72">
                      <w:pPr>
                        <w:spacing w:after="0" w:line="1200" w:lineRule="exact"/>
                        <w:rPr>
                          <w:rFonts w:ascii="Avenir Next" w:hAnsi="Avenir Next"/>
                          <w:color w:val="FFFFFF" w:themeColor="background1"/>
                          <w:sz w:val="104"/>
                          <w:szCs w:val="104"/>
                        </w:rPr>
                      </w:pPr>
                      <w:r w:rsidRPr="00643B72">
                        <w:rPr>
                          <w:rFonts w:ascii="Avenir Next" w:hAnsi="Avenir Next"/>
                          <w:color w:val="FFFFFF" w:themeColor="background1"/>
                          <w:sz w:val="104"/>
                          <w:szCs w:val="104"/>
                        </w:rPr>
                        <w:t>Funding Portal</w:t>
                      </w:r>
                    </w:p>
                    <w:p w14:paraId="7FBCF444" w14:textId="77777777" w:rsidR="00643B72" w:rsidRPr="00643B72" w:rsidRDefault="00643B72" w:rsidP="00643B72">
                      <w:pPr>
                        <w:spacing w:after="0" w:line="1200" w:lineRule="exact"/>
                        <w:rPr>
                          <w:rFonts w:ascii="Avenir Next" w:hAnsi="Avenir Next"/>
                          <w:color w:val="FFFFFF" w:themeColor="background1"/>
                          <w:sz w:val="104"/>
                          <w:szCs w:val="104"/>
                        </w:rPr>
                      </w:pPr>
                      <w:r w:rsidRPr="00643B72">
                        <w:rPr>
                          <w:rFonts w:ascii="Avenir Next" w:hAnsi="Avenir Next"/>
                          <w:color w:val="FFFFFF" w:themeColor="background1"/>
                          <w:sz w:val="104"/>
                          <w:szCs w:val="104"/>
                        </w:rPr>
                        <w:t>Consulting</w:t>
                      </w:r>
                    </w:p>
                    <w:p w14:paraId="4E44DF38" w14:textId="5DD26FD1" w:rsidR="00643B72" w:rsidRPr="00643B72" w:rsidRDefault="00643B72" w:rsidP="00643B72">
                      <w:pPr>
                        <w:spacing w:after="0" w:line="1200" w:lineRule="exact"/>
                        <w:rPr>
                          <w:rFonts w:ascii="Avenir Next" w:hAnsi="Avenir Next"/>
                          <w:color w:val="FFFFFF" w:themeColor="background1"/>
                          <w:sz w:val="104"/>
                          <w:szCs w:val="104"/>
                        </w:rPr>
                      </w:pPr>
                      <w:r w:rsidRPr="00643B72">
                        <w:rPr>
                          <w:rFonts w:ascii="Avenir Next" w:hAnsi="Avenir Next"/>
                          <w:color w:val="FFFFFF" w:themeColor="background1"/>
                          <w:sz w:val="104"/>
                          <w:szCs w:val="104"/>
                        </w:rPr>
                        <w:t>Services</w:t>
                      </w:r>
                      <w:r w:rsidRPr="00643B72">
                        <w:rPr>
                          <w:rFonts w:ascii="Avenir Next" w:hAnsi="Avenir Next"/>
                          <w:color w:val="FFFFFF" w:themeColor="background1"/>
                          <w:sz w:val="104"/>
                          <w:szCs w:val="104"/>
                        </w:rPr>
                        <w:t xml:space="preserve"> </w:t>
                      </w:r>
                    </w:p>
                  </w:txbxContent>
                </v:textbox>
              </v:shape>
            </w:pict>
          </mc:Fallback>
        </mc:AlternateContent>
      </w:r>
    </w:p>
    <w:p w14:paraId="3D1DF08A" w14:textId="55C6F1D6" w:rsidR="002D73E2" w:rsidRDefault="002D73E2" w:rsidP="002D73E2">
      <w:pPr>
        <w:spacing w:after="0" w:line="240" w:lineRule="auto"/>
        <w:rPr>
          <w:rFonts w:ascii="Arial" w:hAnsi="Arial" w:cs="Arial"/>
          <w:sz w:val="20"/>
          <w:szCs w:val="20"/>
          <w:shd w:val="clear" w:color="auto" w:fill="FFFFFF"/>
        </w:rPr>
      </w:pPr>
    </w:p>
    <w:p w14:paraId="40A1AD42" w14:textId="2BDE5BD1" w:rsidR="002D73E2" w:rsidRDefault="002D73E2" w:rsidP="002D73E2">
      <w:pPr>
        <w:spacing w:after="0" w:line="240" w:lineRule="auto"/>
        <w:rPr>
          <w:rFonts w:ascii="Arial" w:hAnsi="Arial" w:cs="Arial"/>
          <w:sz w:val="20"/>
          <w:szCs w:val="20"/>
          <w:shd w:val="clear" w:color="auto" w:fill="FFFFFF"/>
        </w:rPr>
      </w:pPr>
    </w:p>
    <w:p w14:paraId="15808FA0" w14:textId="584F1D55" w:rsidR="002D73E2" w:rsidRDefault="002D73E2" w:rsidP="002D73E2">
      <w:pPr>
        <w:spacing w:after="0" w:line="240" w:lineRule="auto"/>
        <w:rPr>
          <w:rFonts w:ascii="Arial" w:hAnsi="Arial" w:cs="Arial"/>
          <w:sz w:val="20"/>
          <w:szCs w:val="20"/>
          <w:shd w:val="clear" w:color="auto" w:fill="FFFFFF"/>
        </w:rPr>
      </w:pPr>
    </w:p>
    <w:p w14:paraId="0012AE04" w14:textId="75CC8D19" w:rsidR="002D73E2" w:rsidRDefault="002D73E2" w:rsidP="002D73E2">
      <w:pPr>
        <w:spacing w:after="0" w:line="240" w:lineRule="auto"/>
        <w:rPr>
          <w:rFonts w:ascii="Arial" w:hAnsi="Arial" w:cs="Arial"/>
          <w:sz w:val="20"/>
          <w:szCs w:val="20"/>
          <w:shd w:val="clear" w:color="auto" w:fill="FFFFFF"/>
        </w:rPr>
      </w:pPr>
    </w:p>
    <w:p w14:paraId="67AA8E77" w14:textId="60316A77" w:rsidR="002D73E2" w:rsidRDefault="002D73E2" w:rsidP="002D73E2">
      <w:pPr>
        <w:spacing w:after="0" w:line="240" w:lineRule="auto"/>
        <w:rPr>
          <w:rFonts w:ascii="Arial" w:hAnsi="Arial" w:cs="Arial"/>
          <w:sz w:val="20"/>
          <w:szCs w:val="20"/>
          <w:shd w:val="clear" w:color="auto" w:fill="FFFFFF"/>
        </w:rPr>
      </w:pPr>
    </w:p>
    <w:p w14:paraId="15286239" w14:textId="4134D5AF" w:rsidR="002D73E2" w:rsidRDefault="002D73E2" w:rsidP="002D73E2">
      <w:pPr>
        <w:spacing w:after="0" w:line="240" w:lineRule="auto"/>
        <w:rPr>
          <w:rFonts w:ascii="Arial" w:hAnsi="Arial" w:cs="Arial"/>
          <w:sz w:val="20"/>
          <w:szCs w:val="20"/>
          <w:shd w:val="clear" w:color="auto" w:fill="FFFFFF"/>
        </w:rPr>
      </w:pPr>
    </w:p>
    <w:p w14:paraId="494CD08A" w14:textId="77777777" w:rsidR="002D73E2" w:rsidRDefault="002D73E2" w:rsidP="002D73E2">
      <w:pPr>
        <w:spacing w:after="0" w:line="240" w:lineRule="auto"/>
        <w:rPr>
          <w:rFonts w:ascii="Arial" w:hAnsi="Arial" w:cs="Arial"/>
          <w:sz w:val="20"/>
          <w:szCs w:val="20"/>
          <w:shd w:val="clear" w:color="auto" w:fill="FFFFFF"/>
        </w:rPr>
      </w:pPr>
    </w:p>
    <w:p w14:paraId="22E921F0" w14:textId="77777777" w:rsidR="002D73E2" w:rsidRDefault="002D73E2" w:rsidP="002D73E2">
      <w:pPr>
        <w:spacing w:after="0" w:line="240" w:lineRule="auto"/>
        <w:rPr>
          <w:rFonts w:ascii="Arial" w:hAnsi="Arial" w:cs="Arial"/>
          <w:sz w:val="20"/>
          <w:szCs w:val="20"/>
          <w:shd w:val="clear" w:color="auto" w:fill="FFFFFF"/>
        </w:rPr>
      </w:pPr>
    </w:p>
    <w:p w14:paraId="64C7CBED" w14:textId="77777777" w:rsidR="002D73E2" w:rsidRDefault="002D73E2" w:rsidP="002D73E2">
      <w:pPr>
        <w:spacing w:after="0" w:line="240" w:lineRule="auto"/>
        <w:rPr>
          <w:rFonts w:ascii="Arial" w:hAnsi="Arial" w:cs="Arial"/>
          <w:sz w:val="20"/>
          <w:szCs w:val="20"/>
          <w:shd w:val="clear" w:color="auto" w:fill="FFFFFF"/>
        </w:rPr>
      </w:pPr>
    </w:p>
    <w:p w14:paraId="5FE737D6" w14:textId="77777777" w:rsidR="002D73E2" w:rsidRDefault="002D73E2" w:rsidP="002D73E2">
      <w:pPr>
        <w:spacing w:after="0" w:line="240" w:lineRule="auto"/>
        <w:rPr>
          <w:rFonts w:ascii="Arial" w:hAnsi="Arial" w:cs="Arial"/>
          <w:sz w:val="20"/>
          <w:szCs w:val="20"/>
          <w:shd w:val="clear" w:color="auto" w:fill="FFFFFF"/>
        </w:rPr>
      </w:pPr>
    </w:p>
    <w:p w14:paraId="4455E66E" w14:textId="77777777" w:rsidR="002D73E2" w:rsidRDefault="002D73E2" w:rsidP="002D73E2">
      <w:pPr>
        <w:spacing w:after="0" w:line="240" w:lineRule="auto"/>
        <w:rPr>
          <w:rFonts w:ascii="Arial" w:hAnsi="Arial" w:cs="Arial"/>
          <w:sz w:val="20"/>
          <w:szCs w:val="20"/>
          <w:shd w:val="clear" w:color="auto" w:fill="FFFFFF"/>
        </w:rPr>
      </w:pPr>
    </w:p>
    <w:p w14:paraId="2E75F410" w14:textId="77777777" w:rsidR="002D73E2" w:rsidRDefault="002D73E2" w:rsidP="002D73E2">
      <w:pPr>
        <w:spacing w:after="0" w:line="240" w:lineRule="auto"/>
        <w:rPr>
          <w:rFonts w:ascii="Arial" w:hAnsi="Arial" w:cs="Arial"/>
          <w:sz w:val="20"/>
          <w:szCs w:val="20"/>
          <w:shd w:val="clear" w:color="auto" w:fill="FFFFFF"/>
        </w:rPr>
      </w:pPr>
    </w:p>
    <w:p w14:paraId="7E20C514" w14:textId="77777777" w:rsidR="002D73E2" w:rsidRDefault="002D73E2" w:rsidP="002D73E2">
      <w:pPr>
        <w:spacing w:after="0" w:line="240" w:lineRule="auto"/>
        <w:rPr>
          <w:rFonts w:ascii="Arial" w:hAnsi="Arial" w:cs="Arial"/>
          <w:sz w:val="20"/>
          <w:szCs w:val="20"/>
          <w:shd w:val="clear" w:color="auto" w:fill="FFFFFF"/>
        </w:rPr>
      </w:pPr>
    </w:p>
    <w:p w14:paraId="4A35841B" w14:textId="77777777" w:rsidR="002D73E2" w:rsidRDefault="002D73E2" w:rsidP="002D73E2">
      <w:pPr>
        <w:spacing w:after="0" w:line="240" w:lineRule="auto"/>
        <w:rPr>
          <w:rFonts w:ascii="Arial" w:hAnsi="Arial" w:cs="Arial"/>
          <w:sz w:val="20"/>
          <w:szCs w:val="20"/>
          <w:shd w:val="clear" w:color="auto" w:fill="FFFFFF"/>
        </w:rPr>
      </w:pPr>
    </w:p>
    <w:p w14:paraId="0219D2C2" w14:textId="77777777" w:rsidR="002D73E2" w:rsidRDefault="002D73E2" w:rsidP="002D73E2">
      <w:pPr>
        <w:spacing w:after="0" w:line="240" w:lineRule="auto"/>
        <w:rPr>
          <w:rFonts w:ascii="Arial" w:hAnsi="Arial" w:cs="Arial"/>
          <w:sz w:val="20"/>
          <w:szCs w:val="20"/>
          <w:shd w:val="clear" w:color="auto" w:fill="FFFFFF"/>
        </w:rPr>
      </w:pPr>
    </w:p>
    <w:p w14:paraId="33B712E0" w14:textId="77777777" w:rsidR="002D73E2" w:rsidRDefault="002D73E2" w:rsidP="002D73E2">
      <w:pPr>
        <w:spacing w:after="0" w:line="240" w:lineRule="auto"/>
        <w:rPr>
          <w:rFonts w:ascii="Arial" w:hAnsi="Arial" w:cs="Arial"/>
          <w:sz w:val="20"/>
          <w:szCs w:val="20"/>
          <w:shd w:val="clear" w:color="auto" w:fill="FFFFFF"/>
        </w:rPr>
        <w:sectPr w:rsidR="002D73E2" w:rsidSect="00AD4243">
          <w:headerReference w:type="default" r:id="rId9"/>
          <w:footerReference w:type="default" r:id="rId10"/>
          <w:headerReference w:type="first" r:id="rId11"/>
          <w:footerReference w:type="first" r:id="rId12"/>
          <w:type w:val="continuous"/>
          <w:pgSz w:w="12240" w:h="15840"/>
          <w:pgMar w:top="1440" w:right="900" w:bottom="1440" w:left="900" w:header="0" w:footer="0" w:gutter="360"/>
          <w:cols w:num="2" w:space="720"/>
          <w:docGrid w:linePitch="360"/>
        </w:sectPr>
      </w:pPr>
    </w:p>
    <w:p w14:paraId="115BF046" w14:textId="6F32DAAD" w:rsidR="002D73E2" w:rsidRDefault="002D73E2" w:rsidP="002D73E2">
      <w:pPr>
        <w:spacing w:after="0" w:line="240" w:lineRule="auto"/>
        <w:rPr>
          <w:rFonts w:ascii="Arial" w:hAnsi="Arial" w:cs="Arial"/>
          <w:sz w:val="20"/>
          <w:szCs w:val="20"/>
          <w:shd w:val="clear" w:color="auto" w:fill="FFFFFF"/>
        </w:rPr>
      </w:pPr>
    </w:p>
    <w:p w14:paraId="0F1D7032" w14:textId="13094FE4" w:rsidR="002D73E2" w:rsidRDefault="002D73E2" w:rsidP="002D73E2">
      <w:pPr>
        <w:spacing w:after="0" w:line="240" w:lineRule="auto"/>
        <w:rPr>
          <w:rFonts w:ascii="Arial" w:hAnsi="Arial" w:cs="Arial"/>
          <w:sz w:val="20"/>
          <w:szCs w:val="20"/>
          <w:shd w:val="clear" w:color="auto" w:fill="FFFFFF"/>
        </w:rPr>
      </w:pPr>
    </w:p>
    <w:p w14:paraId="7765DB91" w14:textId="1FFD317B" w:rsidR="002D73E2" w:rsidRDefault="002D73E2" w:rsidP="002D73E2">
      <w:pPr>
        <w:spacing w:after="0" w:line="240" w:lineRule="auto"/>
        <w:rPr>
          <w:rFonts w:ascii="Arial" w:hAnsi="Arial" w:cs="Arial"/>
          <w:sz w:val="20"/>
          <w:szCs w:val="20"/>
          <w:shd w:val="clear" w:color="auto" w:fill="FFFFFF"/>
        </w:rPr>
      </w:pPr>
    </w:p>
    <w:p w14:paraId="19A54CBA" w14:textId="4043BBF6" w:rsidR="002D73E2" w:rsidRDefault="002D73E2" w:rsidP="002D73E2">
      <w:pPr>
        <w:spacing w:after="0" w:line="240" w:lineRule="auto"/>
        <w:rPr>
          <w:rFonts w:ascii="Arial" w:hAnsi="Arial" w:cs="Arial"/>
          <w:sz w:val="20"/>
          <w:szCs w:val="20"/>
          <w:shd w:val="clear" w:color="auto" w:fill="FFFFFF"/>
        </w:rPr>
      </w:pPr>
    </w:p>
    <w:p w14:paraId="757D4991" w14:textId="16DCB8FA" w:rsidR="002D73E2" w:rsidRDefault="002D73E2" w:rsidP="002D73E2">
      <w:pPr>
        <w:spacing w:after="0" w:line="240" w:lineRule="auto"/>
        <w:rPr>
          <w:rFonts w:ascii="Arial" w:hAnsi="Arial" w:cs="Arial"/>
          <w:sz w:val="20"/>
          <w:szCs w:val="20"/>
          <w:shd w:val="clear" w:color="auto" w:fill="FFFFFF"/>
        </w:rPr>
      </w:pPr>
    </w:p>
    <w:p w14:paraId="627C4340" w14:textId="01C1F727" w:rsidR="002D73E2" w:rsidRDefault="002D73E2" w:rsidP="002D73E2">
      <w:pPr>
        <w:spacing w:after="0" w:line="240" w:lineRule="auto"/>
        <w:rPr>
          <w:rFonts w:ascii="Arial" w:hAnsi="Arial" w:cs="Arial"/>
          <w:sz w:val="20"/>
          <w:szCs w:val="20"/>
          <w:shd w:val="clear" w:color="auto" w:fill="FFFFFF"/>
        </w:rPr>
      </w:pPr>
    </w:p>
    <w:p w14:paraId="542CC697" w14:textId="1821BB61" w:rsidR="002D73E2" w:rsidRDefault="002D73E2" w:rsidP="002D73E2">
      <w:pPr>
        <w:spacing w:after="0" w:line="240" w:lineRule="auto"/>
        <w:rPr>
          <w:rFonts w:ascii="Arial" w:hAnsi="Arial" w:cs="Arial"/>
          <w:sz w:val="20"/>
          <w:szCs w:val="20"/>
          <w:shd w:val="clear" w:color="auto" w:fill="FFFFFF"/>
        </w:rPr>
      </w:pPr>
    </w:p>
    <w:p w14:paraId="54CB6E9D" w14:textId="07B48D4E" w:rsidR="002D73E2" w:rsidRDefault="002D73E2" w:rsidP="002D73E2">
      <w:pPr>
        <w:spacing w:after="0" w:line="240" w:lineRule="auto"/>
        <w:rPr>
          <w:rFonts w:ascii="Arial" w:hAnsi="Arial" w:cs="Arial"/>
          <w:sz w:val="20"/>
          <w:szCs w:val="20"/>
          <w:shd w:val="clear" w:color="auto" w:fill="FFFFFF"/>
        </w:rPr>
      </w:pPr>
    </w:p>
    <w:p w14:paraId="1B5F5C1F" w14:textId="72D36692" w:rsidR="002D73E2" w:rsidRPr="00D67E6F" w:rsidRDefault="002D73E2" w:rsidP="002D73E2">
      <w:pPr>
        <w:spacing w:after="0" w:line="240" w:lineRule="auto"/>
        <w:rPr>
          <w:rFonts w:ascii="Raleway" w:hAnsi="Raleway" w:cs="Arial"/>
          <w:sz w:val="20"/>
          <w:szCs w:val="20"/>
          <w:shd w:val="clear" w:color="auto" w:fill="FFFFFF"/>
        </w:rPr>
      </w:pPr>
    </w:p>
    <w:p w14:paraId="345DD7FF" w14:textId="77777777" w:rsidR="002D73E2" w:rsidRPr="00D67E6F" w:rsidRDefault="002D73E2" w:rsidP="002D73E2">
      <w:pPr>
        <w:spacing w:after="0" w:line="240" w:lineRule="auto"/>
        <w:rPr>
          <w:rFonts w:ascii="Raleway" w:hAnsi="Raleway" w:cs="Arial"/>
          <w:sz w:val="20"/>
          <w:szCs w:val="20"/>
          <w:shd w:val="clear" w:color="auto" w:fill="FFFFFF"/>
        </w:rPr>
        <w:sectPr w:rsidR="002D73E2" w:rsidRPr="00D67E6F" w:rsidSect="002A0061">
          <w:type w:val="continuous"/>
          <w:pgSz w:w="12240" w:h="15840"/>
          <w:pgMar w:top="1440" w:right="900" w:bottom="1440" w:left="900" w:header="0" w:footer="0" w:gutter="360"/>
          <w:cols w:space="720"/>
          <w:docGrid w:linePitch="360"/>
        </w:sectPr>
      </w:pPr>
    </w:p>
    <w:p w14:paraId="0F341719" w14:textId="114D43D9" w:rsidR="002D73E2" w:rsidRPr="00D67E6F" w:rsidRDefault="002D73E2" w:rsidP="002D73E2">
      <w:pPr>
        <w:spacing w:after="0" w:line="240" w:lineRule="auto"/>
        <w:rPr>
          <w:rFonts w:ascii="Raleway" w:hAnsi="Raleway" w:cs="Arial"/>
          <w:sz w:val="20"/>
          <w:szCs w:val="20"/>
          <w:shd w:val="clear" w:color="auto" w:fill="FFFFFF"/>
        </w:rPr>
      </w:pPr>
    </w:p>
    <w:p w14:paraId="5C66DC2B" w14:textId="3C23EB47" w:rsidR="002D73E2" w:rsidRPr="00D67E6F" w:rsidRDefault="002D73E2" w:rsidP="002D73E2">
      <w:pPr>
        <w:spacing w:after="0" w:line="240" w:lineRule="auto"/>
        <w:rPr>
          <w:rFonts w:ascii="Raleway" w:hAnsi="Raleway" w:cs="Arial"/>
          <w:sz w:val="20"/>
          <w:szCs w:val="20"/>
          <w:shd w:val="clear" w:color="auto" w:fill="FFFFFF"/>
        </w:rPr>
      </w:pPr>
    </w:p>
    <w:p w14:paraId="03178283" w14:textId="56A89ADB" w:rsidR="00E8654B" w:rsidRDefault="00E8654B" w:rsidP="00E5692A">
      <w:pPr>
        <w:spacing w:after="0" w:line="240" w:lineRule="auto"/>
        <w:rPr>
          <w:rFonts w:ascii="Arial" w:hAnsi="Arial" w:cs="Arial"/>
          <w:sz w:val="20"/>
          <w:szCs w:val="20"/>
          <w:shd w:val="clear" w:color="auto" w:fill="FFFFFF"/>
        </w:rPr>
      </w:pPr>
    </w:p>
    <w:p w14:paraId="3F9A384E" w14:textId="3A0C6A3A" w:rsidR="00773CAD" w:rsidRDefault="00773CAD" w:rsidP="00E5692A">
      <w:pPr>
        <w:spacing w:after="0" w:line="240" w:lineRule="auto"/>
        <w:rPr>
          <w:rFonts w:ascii="Arial" w:hAnsi="Arial" w:cs="Arial"/>
          <w:sz w:val="20"/>
          <w:szCs w:val="20"/>
          <w:shd w:val="clear" w:color="auto" w:fill="FFFFFF"/>
        </w:rPr>
      </w:pPr>
    </w:p>
    <w:p w14:paraId="1A6EE1CE" w14:textId="4B420570" w:rsidR="00773CAD" w:rsidRDefault="00773CAD" w:rsidP="00E5692A">
      <w:pPr>
        <w:spacing w:after="0" w:line="240" w:lineRule="auto"/>
        <w:rPr>
          <w:rFonts w:ascii="Arial" w:hAnsi="Arial" w:cs="Arial"/>
          <w:sz w:val="20"/>
          <w:szCs w:val="20"/>
          <w:shd w:val="clear" w:color="auto" w:fill="FFFFFF"/>
        </w:rPr>
      </w:pPr>
    </w:p>
    <w:p w14:paraId="2AD94AAB" w14:textId="3A8D6668" w:rsidR="00773CAD" w:rsidRDefault="00773CAD" w:rsidP="00E5692A">
      <w:pPr>
        <w:spacing w:after="0" w:line="240" w:lineRule="auto"/>
        <w:rPr>
          <w:rFonts w:ascii="Arial" w:hAnsi="Arial" w:cs="Arial"/>
          <w:sz w:val="20"/>
          <w:szCs w:val="20"/>
          <w:shd w:val="clear" w:color="auto" w:fill="FFFFFF"/>
        </w:rPr>
      </w:pPr>
    </w:p>
    <w:p w14:paraId="6D1249C0" w14:textId="28F02841" w:rsidR="00773CAD" w:rsidRDefault="00773CAD" w:rsidP="00E5692A">
      <w:pPr>
        <w:spacing w:after="0" w:line="240" w:lineRule="auto"/>
        <w:rPr>
          <w:rFonts w:ascii="Arial" w:hAnsi="Arial" w:cs="Arial"/>
          <w:sz w:val="20"/>
          <w:szCs w:val="20"/>
          <w:shd w:val="clear" w:color="auto" w:fill="FFFFFF"/>
        </w:rPr>
      </w:pPr>
    </w:p>
    <w:p w14:paraId="71A43D76" w14:textId="4B09053E" w:rsidR="00773CAD" w:rsidRDefault="00773CAD" w:rsidP="00E5692A">
      <w:pPr>
        <w:spacing w:after="0" w:line="240" w:lineRule="auto"/>
        <w:rPr>
          <w:rFonts w:ascii="Arial" w:hAnsi="Arial" w:cs="Arial"/>
          <w:sz w:val="20"/>
          <w:szCs w:val="20"/>
          <w:shd w:val="clear" w:color="auto" w:fill="FFFFFF"/>
        </w:rPr>
      </w:pPr>
    </w:p>
    <w:p w14:paraId="44D6DBAB" w14:textId="73CE2301" w:rsidR="00773CAD" w:rsidRDefault="00773CAD" w:rsidP="00E5692A">
      <w:pPr>
        <w:spacing w:after="0" w:line="240" w:lineRule="auto"/>
        <w:rPr>
          <w:rFonts w:ascii="Arial" w:hAnsi="Arial" w:cs="Arial"/>
          <w:sz w:val="20"/>
          <w:szCs w:val="20"/>
          <w:shd w:val="clear" w:color="auto" w:fill="FFFFFF"/>
        </w:rPr>
      </w:pPr>
    </w:p>
    <w:p w14:paraId="01B5F615" w14:textId="3DE02ECE" w:rsidR="00773CAD" w:rsidRDefault="00773CAD" w:rsidP="00E5692A">
      <w:pPr>
        <w:spacing w:after="0" w:line="240" w:lineRule="auto"/>
        <w:rPr>
          <w:rFonts w:ascii="Arial" w:hAnsi="Arial" w:cs="Arial"/>
          <w:sz w:val="20"/>
          <w:szCs w:val="20"/>
          <w:shd w:val="clear" w:color="auto" w:fill="FFFFFF"/>
        </w:rPr>
      </w:pPr>
    </w:p>
    <w:p w14:paraId="3CAE37A1" w14:textId="2FE9D86B" w:rsidR="00773CAD" w:rsidRDefault="00773CAD" w:rsidP="00E5692A">
      <w:pPr>
        <w:spacing w:after="0" w:line="240" w:lineRule="auto"/>
        <w:rPr>
          <w:rFonts w:ascii="Arial" w:hAnsi="Arial" w:cs="Arial"/>
          <w:sz w:val="20"/>
          <w:szCs w:val="20"/>
          <w:shd w:val="clear" w:color="auto" w:fill="FFFFFF"/>
        </w:rPr>
      </w:pPr>
    </w:p>
    <w:p w14:paraId="415EBC50" w14:textId="050EA386" w:rsidR="00773CAD" w:rsidRDefault="00773CAD" w:rsidP="00E5692A">
      <w:pPr>
        <w:spacing w:after="0" w:line="240" w:lineRule="auto"/>
        <w:rPr>
          <w:rFonts w:ascii="Arial" w:hAnsi="Arial" w:cs="Arial"/>
          <w:sz w:val="20"/>
          <w:szCs w:val="20"/>
          <w:shd w:val="clear" w:color="auto" w:fill="FFFFFF"/>
        </w:rPr>
      </w:pPr>
    </w:p>
    <w:p w14:paraId="6A6B10D8" w14:textId="1D1B45A0" w:rsidR="00773CAD" w:rsidRDefault="00773CAD" w:rsidP="00E5692A">
      <w:pPr>
        <w:spacing w:after="0" w:line="240" w:lineRule="auto"/>
        <w:rPr>
          <w:rFonts w:ascii="Arial" w:hAnsi="Arial" w:cs="Arial"/>
          <w:sz w:val="20"/>
          <w:szCs w:val="20"/>
          <w:shd w:val="clear" w:color="auto" w:fill="FFFFFF"/>
        </w:rPr>
      </w:pPr>
    </w:p>
    <w:p w14:paraId="28721FC3" w14:textId="40C40460" w:rsidR="00773CAD" w:rsidRDefault="00773CAD" w:rsidP="00E5692A">
      <w:pPr>
        <w:spacing w:after="0" w:line="240" w:lineRule="auto"/>
        <w:rPr>
          <w:rFonts w:ascii="Arial" w:hAnsi="Arial" w:cs="Arial"/>
          <w:sz w:val="20"/>
          <w:szCs w:val="20"/>
          <w:shd w:val="clear" w:color="auto" w:fill="FFFFFF"/>
        </w:rPr>
      </w:pPr>
    </w:p>
    <w:p w14:paraId="3D3947E4" w14:textId="264B1480" w:rsidR="00773CAD" w:rsidRDefault="00773CAD" w:rsidP="00E5692A">
      <w:pPr>
        <w:spacing w:after="0" w:line="240" w:lineRule="auto"/>
        <w:rPr>
          <w:rFonts w:ascii="Arial" w:hAnsi="Arial" w:cs="Arial"/>
          <w:sz w:val="20"/>
          <w:szCs w:val="20"/>
          <w:shd w:val="clear" w:color="auto" w:fill="FFFFFF"/>
        </w:rPr>
      </w:pPr>
    </w:p>
    <w:p w14:paraId="5987DDAD" w14:textId="75EC122D" w:rsidR="00773CAD" w:rsidRDefault="00773CAD" w:rsidP="00E5692A">
      <w:pPr>
        <w:spacing w:after="0" w:line="240" w:lineRule="auto"/>
        <w:rPr>
          <w:rFonts w:ascii="Arial" w:hAnsi="Arial" w:cs="Arial"/>
          <w:sz w:val="20"/>
          <w:szCs w:val="20"/>
          <w:shd w:val="clear" w:color="auto" w:fill="FFFFFF"/>
        </w:rPr>
      </w:pPr>
    </w:p>
    <w:p w14:paraId="4C502C9C" w14:textId="42C533E2" w:rsidR="00773CAD" w:rsidRDefault="00773CAD" w:rsidP="00E5692A">
      <w:pPr>
        <w:spacing w:after="0" w:line="240" w:lineRule="auto"/>
        <w:rPr>
          <w:rFonts w:ascii="Arial" w:hAnsi="Arial" w:cs="Arial"/>
          <w:sz w:val="20"/>
          <w:szCs w:val="20"/>
          <w:shd w:val="clear" w:color="auto" w:fill="FFFFFF"/>
        </w:rPr>
      </w:pPr>
    </w:p>
    <w:p w14:paraId="3ACC32B1" w14:textId="2DB1A13A" w:rsidR="00773CAD" w:rsidRDefault="00773CAD" w:rsidP="00E5692A">
      <w:pPr>
        <w:spacing w:after="0" w:line="240" w:lineRule="auto"/>
        <w:rPr>
          <w:rFonts w:ascii="Arial" w:hAnsi="Arial" w:cs="Arial"/>
          <w:sz w:val="20"/>
          <w:szCs w:val="20"/>
          <w:shd w:val="clear" w:color="auto" w:fill="FFFFFF"/>
        </w:rPr>
      </w:pPr>
    </w:p>
    <w:p w14:paraId="46C177DB" w14:textId="1282EAD7" w:rsidR="00773CAD" w:rsidRDefault="00643B72" w:rsidP="00E5692A">
      <w:pPr>
        <w:spacing w:after="0" w:line="240" w:lineRule="auto"/>
        <w:rPr>
          <w:rFonts w:ascii="Arial" w:hAnsi="Arial" w:cs="Arial"/>
          <w:sz w:val="20"/>
          <w:szCs w:val="20"/>
          <w:shd w:val="clear" w:color="auto" w:fill="FFFFFF"/>
        </w:rPr>
      </w:pPr>
      <w:r>
        <w:rPr>
          <w:noProof/>
        </w:rPr>
        <w:drawing>
          <wp:anchor distT="0" distB="0" distL="114300" distR="114300" simplePos="0" relativeHeight="251765248" behindDoc="0" locked="0" layoutInCell="1" allowOverlap="1" wp14:anchorId="03CFE334" wp14:editId="4DFA9296">
            <wp:simplePos x="0" y="0"/>
            <wp:positionH relativeFrom="column">
              <wp:posOffset>2070792</wp:posOffset>
            </wp:positionH>
            <wp:positionV relativeFrom="paragraph">
              <wp:posOffset>107315</wp:posOffset>
            </wp:positionV>
            <wp:extent cx="1806692" cy="622383"/>
            <wp:effectExtent l="0" t="0" r="0" b="0"/>
            <wp:wrapNone/>
            <wp:docPr id="1" name="Picture 1" descr="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m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6692" cy="62238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1FF84F" w14:textId="684A93CE" w:rsidR="00773CAD" w:rsidRDefault="00773CAD" w:rsidP="00E5692A">
      <w:pPr>
        <w:spacing w:after="0" w:line="240" w:lineRule="auto"/>
        <w:rPr>
          <w:rFonts w:ascii="Arial" w:hAnsi="Arial" w:cs="Arial"/>
          <w:sz w:val="20"/>
          <w:szCs w:val="20"/>
          <w:shd w:val="clear" w:color="auto" w:fill="FFFFFF"/>
        </w:rPr>
      </w:pPr>
    </w:p>
    <w:p w14:paraId="7085A9D1" w14:textId="3ADAE01E" w:rsidR="00773CAD" w:rsidRDefault="00773CAD" w:rsidP="00E5692A">
      <w:pPr>
        <w:spacing w:after="0" w:line="240" w:lineRule="auto"/>
        <w:rPr>
          <w:rFonts w:ascii="Arial" w:hAnsi="Arial" w:cs="Arial"/>
          <w:sz w:val="20"/>
          <w:szCs w:val="20"/>
          <w:shd w:val="clear" w:color="auto" w:fill="FFFFFF"/>
        </w:rPr>
      </w:pPr>
    </w:p>
    <w:p w14:paraId="52D09CD4" w14:textId="4365E2D4" w:rsidR="00773CAD" w:rsidRDefault="00773CAD" w:rsidP="00E5692A">
      <w:pPr>
        <w:spacing w:after="0" w:line="240" w:lineRule="auto"/>
        <w:rPr>
          <w:rFonts w:ascii="Arial" w:hAnsi="Arial" w:cs="Arial"/>
          <w:sz w:val="20"/>
          <w:szCs w:val="20"/>
          <w:shd w:val="clear" w:color="auto" w:fill="FFFFFF"/>
        </w:rPr>
      </w:pPr>
    </w:p>
    <w:p w14:paraId="281D4C0E" w14:textId="7FAD02FA" w:rsidR="00773CAD" w:rsidRDefault="00773CAD" w:rsidP="00E5692A">
      <w:pPr>
        <w:spacing w:after="0" w:line="240" w:lineRule="auto"/>
        <w:rPr>
          <w:rFonts w:ascii="Arial" w:hAnsi="Arial" w:cs="Arial"/>
          <w:sz w:val="20"/>
          <w:szCs w:val="20"/>
          <w:shd w:val="clear" w:color="auto" w:fill="FFFFFF"/>
        </w:rPr>
      </w:pPr>
    </w:p>
    <w:p w14:paraId="06FB832A" w14:textId="675F60D3" w:rsidR="00773CAD" w:rsidRDefault="00773CAD" w:rsidP="00E5692A">
      <w:pPr>
        <w:spacing w:after="0" w:line="240" w:lineRule="auto"/>
        <w:rPr>
          <w:rFonts w:ascii="Arial" w:hAnsi="Arial" w:cs="Arial"/>
          <w:sz w:val="20"/>
          <w:szCs w:val="20"/>
          <w:shd w:val="clear" w:color="auto" w:fill="FFFFFF"/>
        </w:rPr>
      </w:pPr>
    </w:p>
    <w:p w14:paraId="79E3A012" w14:textId="7E01B47F" w:rsidR="00773CAD" w:rsidRDefault="00773CAD" w:rsidP="00E5692A">
      <w:pPr>
        <w:spacing w:after="0" w:line="240" w:lineRule="auto"/>
        <w:rPr>
          <w:rFonts w:ascii="Arial" w:hAnsi="Arial" w:cs="Arial"/>
          <w:sz w:val="20"/>
          <w:szCs w:val="20"/>
          <w:shd w:val="clear" w:color="auto" w:fill="FFFFFF"/>
        </w:rPr>
      </w:pPr>
    </w:p>
    <w:p w14:paraId="2C80CD20" w14:textId="0787C6C3" w:rsidR="00773CAD" w:rsidRDefault="00773CAD" w:rsidP="00E5692A">
      <w:pPr>
        <w:spacing w:after="0" w:line="240" w:lineRule="auto"/>
        <w:rPr>
          <w:rFonts w:ascii="Arial" w:hAnsi="Arial" w:cs="Arial"/>
          <w:sz w:val="20"/>
          <w:szCs w:val="20"/>
          <w:shd w:val="clear" w:color="auto" w:fill="FFFFFF"/>
        </w:rPr>
      </w:pPr>
    </w:p>
    <w:p w14:paraId="6449FE65" w14:textId="0942E5FD" w:rsidR="00773CAD" w:rsidRDefault="00773CAD" w:rsidP="00E5692A">
      <w:pPr>
        <w:spacing w:after="0" w:line="240" w:lineRule="auto"/>
        <w:rPr>
          <w:rFonts w:ascii="Arial" w:hAnsi="Arial" w:cs="Arial"/>
          <w:sz w:val="20"/>
          <w:szCs w:val="20"/>
          <w:shd w:val="clear" w:color="auto" w:fill="FFFFFF"/>
        </w:rPr>
      </w:pPr>
    </w:p>
    <w:p w14:paraId="05B14442" w14:textId="787D1E6C" w:rsidR="00773CAD" w:rsidRDefault="00773CAD" w:rsidP="00E5692A">
      <w:pPr>
        <w:spacing w:after="0" w:line="240" w:lineRule="auto"/>
        <w:rPr>
          <w:rFonts w:ascii="Arial" w:hAnsi="Arial" w:cs="Arial"/>
          <w:sz w:val="20"/>
          <w:szCs w:val="20"/>
          <w:shd w:val="clear" w:color="auto" w:fill="FFFFFF"/>
        </w:rPr>
      </w:pPr>
    </w:p>
    <w:p w14:paraId="7C944A1A" w14:textId="77777777" w:rsidR="00773CAD" w:rsidRDefault="00773CAD" w:rsidP="00E5692A">
      <w:pPr>
        <w:spacing w:after="0" w:line="240" w:lineRule="auto"/>
        <w:rPr>
          <w:rFonts w:ascii="Arial" w:hAnsi="Arial" w:cs="Arial"/>
          <w:sz w:val="20"/>
          <w:szCs w:val="20"/>
          <w:shd w:val="clear" w:color="auto" w:fill="FFFFFF"/>
        </w:rPr>
      </w:pPr>
    </w:p>
    <w:p w14:paraId="5FEBB524" w14:textId="77777777" w:rsidR="00773CAD" w:rsidRDefault="00773CAD" w:rsidP="00E5692A">
      <w:pPr>
        <w:spacing w:after="0" w:line="240" w:lineRule="auto"/>
        <w:rPr>
          <w:rFonts w:ascii="Arial" w:hAnsi="Arial" w:cs="Arial"/>
          <w:sz w:val="20"/>
          <w:szCs w:val="20"/>
          <w:shd w:val="clear" w:color="auto" w:fill="FFFFFF"/>
        </w:rPr>
      </w:pPr>
    </w:p>
    <w:p w14:paraId="7090FCEB" w14:textId="77777777" w:rsidR="00773CAD" w:rsidRDefault="00773CAD" w:rsidP="00E5692A">
      <w:pPr>
        <w:spacing w:after="0" w:line="240" w:lineRule="auto"/>
        <w:rPr>
          <w:rFonts w:ascii="Arial" w:hAnsi="Arial" w:cs="Arial"/>
          <w:sz w:val="20"/>
          <w:szCs w:val="20"/>
          <w:shd w:val="clear" w:color="auto" w:fill="FFFFFF"/>
        </w:rPr>
      </w:pPr>
    </w:p>
    <w:p w14:paraId="0543B138" w14:textId="23BAC01A" w:rsidR="00773CAD" w:rsidRDefault="00773CAD" w:rsidP="00E5692A">
      <w:pPr>
        <w:spacing w:after="0" w:line="240" w:lineRule="auto"/>
        <w:rPr>
          <w:rFonts w:ascii="Arial" w:hAnsi="Arial" w:cs="Arial"/>
          <w:sz w:val="20"/>
          <w:szCs w:val="20"/>
          <w:shd w:val="clear" w:color="auto" w:fill="FFFFFF"/>
        </w:rPr>
      </w:pPr>
    </w:p>
    <w:p w14:paraId="10F26FE9" w14:textId="77777777" w:rsidR="00773CAD" w:rsidRDefault="00773CAD" w:rsidP="00E5692A">
      <w:pPr>
        <w:spacing w:after="0" w:line="240" w:lineRule="auto"/>
        <w:rPr>
          <w:rFonts w:ascii="Arial" w:hAnsi="Arial" w:cs="Arial"/>
          <w:sz w:val="20"/>
          <w:szCs w:val="20"/>
          <w:shd w:val="clear" w:color="auto" w:fill="FFFFFF"/>
        </w:rPr>
      </w:pPr>
    </w:p>
    <w:p w14:paraId="3FBC0AD2" w14:textId="77777777" w:rsidR="00773CAD" w:rsidRDefault="00773CAD" w:rsidP="00E5692A">
      <w:pPr>
        <w:spacing w:after="0" w:line="240" w:lineRule="auto"/>
        <w:rPr>
          <w:rFonts w:ascii="Arial" w:hAnsi="Arial" w:cs="Arial"/>
          <w:sz w:val="20"/>
          <w:szCs w:val="20"/>
          <w:shd w:val="clear" w:color="auto" w:fill="FFFFFF"/>
        </w:rPr>
      </w:pPr>
    </w:p>
    <w:p w14:paraId="2BF7F794" w14:textId="78732163" w:rsidR="00773CAD" w:rsidRDefault="00773CAD" w:rsidP="00E5692A">
      <w:pPr>
        <w:spacing w:after="0" w:line="240" w:lineRule="auto"/>
        <w:rPr>
          <w:rFonts w:ascii="Arial" w:hAnsi="Arial" w:cs="Arial"/>
          <w:sz w:val="20"/>
          <w:szCs w:val="20"/>
          <w:shd w:val="clear" w:color="auto" w:fill="FFFFFF"/>
        </w:rPr>
      </w:pPr>
    </w:p>
    <w:p w14:paraId="62E1A1B6" w14:textId="1A3DCB3D" w:rsidR="00773CAD" w:rsidRDefault="00773CAD" w:rsidP="00E5692A">
      <w:pPr>
        <w:spacing w:after="0" w:line="240" w:lineRule="auto"/>
        <w:rPr>
          <w:rFonts w:ascii="Arial" w:hAnsi="Arial" w:cs="Arial"/>
          <w:sz w:val="20"/>
          <w:szCs w:val="20"/>
          <w:shd w:val="clear" w:color="auto" w:fill="FFFFFF"/>
        </w:rPr>
      </w:pPr>
    </w:p>
    <w:p w14:paraId="05059EC2" w14:textId="77777777" w:rsidR="00773CAD" w:rsidRDefault="00773CAD" w:rsidP="00E5692A">
      <w:pPr>
        <w:spacing w:after="0" w:line="240" w:lineRule="auto"/>
        <w:rPr>
          <w:rFonts w:ascii="Arial" w:hAnsi="Arial" w:cs="Arial"/>
          <w:sz w:val="20"/>
          <w:szCs w:val="20"/>
          <w:shd w:val="clear" w:color="auto" w:fill="FFFFFF"/>
        </w:rPr>
      </w:pPr>
    </w:p>
    <w:p w14:paraId="4560478C" w14:textId="7883D96A" w:rsidR="002A0061" w:rsidRDefault="002A0061" w:rsidP="00E5692A">
      <w:pPr>
        <w:spacing w:after="0" w:line="240" w:lineRule="auto"/>
        <w:rPr>
          <w:rFonts w:ascii="Arial" w:hAnsi="Arial" w:cs="Arial"/>
          <w:sz w:val="20"/>
          <w:szCs w:val="20"/>
          <w:shd w:val="clear" w:color="auto" w:fill="FFFFFF"/>
        </w:rPr>
        <w:sectPr w:rsidR="002A0061" w:rsidSect="00AD4243">
          <w:headerReference w:type="default" r:id="rId14"/>
          <w:footerReference w:type="default" r:id="rId15"/>
          <w:headerReference w:type="first" r:id="rId16"/>
          <w:footerReference w:type="first" r:id="rId17"/>
          <w:type w:val="continuous"/>
          <w:pgSz w:w="12240" w:h="15840"/>
          <w:pgMar w:top="1440" w:right="900" w:bottom="1440" w:left="900" w:header="0" w:footer="0" w:gutter="360"/>
          <w:cols w:num="2" w:space="720"/>
          <w:docGrid w:linePitch="360"/>
        </w:sectPr>
      </w:pPr>
    </w:p>
    <w:p w14:paraId="43A83192" w14:textId="41DB2567" w:rsidR="00773CAD" w:rsidRDefault="00773CAD" w:rsidP="0049588C">
      <w:pPr>
        <w:spacing w:after="0" w:line="240" w:lineRule="auto"/>
        <w:jc w:val="right"/>
        <w:rPr>
          <w:rFonts w:ascii="Arial" w:hAnsi="Arial" w:cs="Arial"/>
          <w:sz w:val="20"/>
          <w:szCs w:val="20"/>
          <w:shd w:val="clear" w:color="auto" w:fill="FFFFFF"/>
        </w:rPr>
      </w:pPr>
    </w:p>
    <w:p w14:paraId="2682979D" w14:textId="4086EE01" w:rsidR="00773CAD" w:rsidRDefault="00773CAD" w:rsidP="00E5692A">
      <w:pPr>
        <w:spacing w:after="0" w:line="240" w:lineRule="auto"/>
        <w:rPr>
          <w:rFonts w:ascii="Arial" w:hAnsi="Arial" w:cs="Arial"/>
          <w:sz w:val="20"/>
          <w:szCs w:val="20"/>
          <w:shd w:val="clear" w:color="auto" w:fill="FFFFFF"/>
        </w:rPr>
      </w:pPr>
    </w:p>
    <w:p w14:paraId="7AFF3940" w14:textId="5C72ACD4" w:rsidR="00773CAD" w:rsidRDefault="00773CAD" w:rsidP="00E5692A">
      <w:pPr>
        <w:spacing w:after="0" w:line="240" w:lineRule="auto"/>
        <w:rPr>
          <w:rFonts w:ascii="Arial" w:hAnsi="Arial" w:cs="Arial"/>
          <w:sz w:val="20"/>
          <w:szCs w:val="20"/>
          <w:shd w:val="clear" w:color="auto" w:fill="FFFFFF"/>
        </w:rPr>
      </w:pPr>
    </w:p>
    <w:p w14:paraId="2C443693" w14:textId="6259C7C0" w:rsidR="00773CAD" w:rsidRDefault="00773CAD" w:rsidP="00E5692A">
      <w:pPr>
        <w:spacing w:after="0" w:line="240" w:lineRule="auto"/>
        <w:rPr>
          <w:rFonts w:ascii="Arial" w:hAnsi="Arial" w:cs="Arial"/>
          <w:sz w:val="20"/>
          <w:szCs w:val="20"/>
          <w:shd w:val="clear" w:color="auto" w:fill="FFFFFF"/>
        </w:rPr>
      </w:pPr>
    </w:p>
    <w:p w14:paraId="4FEE75A6" w14:textId="5302953B" w:rsidR="00773CAD" w:rsidRDefault="00773CAD" w:rsidP="00E5692A">
      <w:pPr>
        <w:spacing w:after="0" w:line="240" w:lineRule="auto"/>
        <w:rPr>
          <w:rFonts w:ascii="Arial" w:hAnsi="Arial" w:cs="Arial"/>
          <w:sz w:val="20"/>
          <w:szCs w:val="20"/>
          <w:shd w:val="clear" w:color="auto" w:fill="FFFFFF"/>
        </w:rPr>
      </w:pPr>
    </w:p>
    <w:p w14:paraId="0A244FC1" w14:textId="1FED858D" w:rsidR="00773CAD" w:rsidRDefault="00643B72" w:rsidP="00E5692A">
      <w:pPr>
        <w:spacing w:after="0" w:line="240" w:lineRule="auto"/>
        <w:rPr>
          <w:rFonts w:ascii="Arial" w:hAnsi="Arial" w:cs="Arial"/>
          <w:sz w:val="20"/>
          <w:szCs w:val="20"/>
          <w:shd w:val="clear" w:color="auto" w:fill="FFFFFF"/>
        </w:rPr>
      </w:pPr>
      <w:r>
        <w:rPr>
          <w:rFonts w:ascii="Arial" w:hAnsi="Arial" w:cs="Arial"/>
          <w:noProof/>
          <w:sz w:val="20"/>
          <w:szCs w:val="20"/>
        </w:rPr>
        <mc:AlternateContent>
          <mc:Choice Requires="wps">
            <w:drawing>
              <wp:anchor distT="0" distB="0" distL="114300" distR="114300" simplePos="0" relativeHeight="251764224" behindDoc="0" locked="0" layoutInCell="1" allowOverlap="1" wp14:anchorId="61B9388E" wp14:editId="2F5753FE">
                <wp:simplePos x="0" y="0"/>
                <wp:positionH relativeFrom="column">
                  <wp:posOffset>2072409</wp:posOffset>
                </wp:positionH>
                <wp:positionV relativeFrom="paragraph">
                  <wp:posOffset>146975</wp:posOffset>
                </wp:positionV>
                <wp:extent cx="4590415" cy="1025236"/>
                <wp:effectExtent l="0" t="0" r="0" b="0"/>
                <wp:wrapNone/>
                <wp:docPr id="21" name="Text Box 21"/>
                <wp:cNvGraphicFramePr/>
                <a:graphic xmlns:a="http://schemas.openxmlformats.org/drawingml/2006/main">
                  <a:graphicData uri="http://schemas.microsoft.com/office/word/2010/wordprocessingShape">
                    <wps:wsp>
                      <wps:cNvSpPr txBox="1"/>
                      <wps:spPr>
                        <a:xfrm>
                          <a:off x="0" y="0"/>
                          <a:ext cx="4590415" cy="1025236"/>
                        </a:xfrm>
                        <a:prstGeom prst="rect">
                          <a:avLst/>
                        </a:prstGeom>
                        <a:noFill/>
                        <a:ln w="6350">
                          <a:noFill/>
                        </a:ln>
                      </wps:spPr>
                      <wps:txbx>
                        <w:txbxContent>
                          <w:p w14:paraId="57CB955F" w14:textId="5299A194" w:rsidR="009F47A3" w:rsidRPr="00643B72" w:rsidRDefault="009F47A3" w:rsidP="00643B72">
                            <w:pPr>
                              <w:spacing w:after="0" w:line="240" w:lineRule="auto"/>
                              <w:rPr>
                                <w:rFonts w:ascii="Avenir Next Medium" w:hAnsi="Avenir Next Medium"/>
                                <w:color w:val="23AAE1"/>
                                <w:spacing w:val="20"/>
                                <w:sz w:val="32"/>
                                <w:szCs w:val="32"/>
                              </w:rPr>
                            </w:pPr>
                            <w:r w:rsidRPr="00643B72">
                              <w:rPr>
                                <w:rFonts w:ascii="Avenir Next Medium" w:hAnsi="Avenir Next Medium"/>
                                <w:color w:val="204B7E"/>
                                <w:sz w:val="32"/>
                                <w:szCs w:val="32"/>
                              </w:rPr>
                              <w:t>FINRA Application Services</w:t>
                            </w:r>
                            <w:r w:rsidR="00643B72" w:rsidRPr="00643B72">
                              <w:rPr>
                                <w:rFonts w:ascii="Avenir Next Medium" w:hAnsi="Avenir Next Medium"/>
                                <w:color w:val="204B7E"/>
                                <w:sz w:val="32"/>
                                <w:szCs w:val="32"/>
                              </w:rPr>
                              <w:t xml:space="preserve"> +</w:t>
                            </w:r>
                          </w:p>
                          <w:p w14:paraId="27D43D02" w14:textId="4121EB41" w:rsidR="009F47A3" w:rsidRPr="00643B72" w:rsidRDefault="009F47A3" w:rsidP="00643B72">
                            <w:pPr>
                              <w:spacing w:after="0" w:line="240" w:lineRule="auto"/>
                              <w:rPr>
                                <w:rFonts w:ascii="Avenir Next Medium" w:hAnsi="Avenir Next Medium"/>
                                <w:color w:val="204B7E"/>
                                <w:sz w:val="32"/>
                                <w:szCs w:val="32"/>
                              </w:rPr>
                            </w:pPr>
                            <w:r w:rsidRPr="00643B72">
                              <w:rPr>
                                <w:rFonts w:ascii="Avenir Next Medium" w:hAnsi="Avenir Next Medium"/>
                                <w:color w:val="204B7E"/>
                                <w:sz w:val="32"/>
                                <w:szCs w:val="32"/>
                              </w:rPr>
                              <w:t xml:space="preserve">Ongoing Compliance Support Services </w:t>
                            </w:r>
                          </w:p>
                          <w:p w14:paraId="0BF3BC24" w14:textId="77777777" w:rsidR="00643B72" w:rsidRDefault="00643B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B9388E" id="Text Box 21" o:spid="_x0000_s1027" type="#_x0000_t202" style="position:absolute;margin-left:163.2pt;margin-top:11.55pt;width:361.45pt;height:80.7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" filled="f" stroked="f" strokeweight=".5pt">
                <v:textbox>
                  <w:txbxContent>
                    <w:p w14:paraId="57CB955F" w14:textId="5299A194" w:rsidR="009F47A3" w:rsidRPr="00643B72" w:rsidRDefault="009F47A3" w:rsidP="00643B72">
                      <w:pPr>
                        <w:spacing w:after="0" w:line="240" w:lineRule="auto"/>
                        <w:rPr>
                          <w:rFonts w:ascii="Avenir Next Medium" w:hAnsi="Avenir Next Medium"/>
                          <w:color w:val="23AAE1"/>
                          <w:spacing w:val="20"/>
                          <w:sz w:val="32"/>
                          <w:szCs w:val="32"/>
                        </w:rPr>
                      </w:pPr>
                      <w:r w:rsidRPr="00643B72">
                        <w:rPr>
                          <w:rFonts w:ascii="Avenir Next Medium" w:hAnsi="Avenir Next Medium"/>
                          <w:color w:val="204B7E"/>
                          <w:sz w:val="32"/>
                          <w:szCs w:val="32"/>
                        </w:rPr>
                        <w:t>FINRA Application Services</w:t>
                      </w:r>
                      <w:r w:rsidR="00643B72" w:rsidRPr="00643B72">
                        <w:rPr>
                          <w:rFonts w:ascii="Avenir Next Medium" w:hAnsi="Avenir Next Medium"/>
                          <w:color w:val="204B7E"/>
                          <w:sz w:val="32"/>
                          <w:szCs w:val="32"/>
                        </w:rPr>
                        <w:t xml:space="preserve"> +</w:t>
                      </w:r>
                    </w:p>
                    <w:p w14:paraId="27D43D02" w14:textId="4121EB41" w:rsidR="009F47A3" w:rsidRPr="00643B72" w:rsidRDefault="009F47A3" w:rsidP="00643B72">
                      <w:pPr>
                        <w:spacing w:after="0" w:line="240" w:lineRule="auto"/>
                        <w:rPr>
                          <w:rFonts w:ascii="Avenir Next Medium" w:hAnsi="Avenir Next Medium"/>
                          <w:color w:val="204B7E"/>
                          <w:sz w:val="32"/>
                          <w:szCs w:val="32"/>
                        </w:rPr>
                      </w:pPr>
                      <w:r w:rsidRPr="00643B72">
                        <w:rPr>
                          <w:rFonts w:ascii="Avenir Next Medium" w:hAnsi="Avenir Next Medium"/>
                          <w:color w:val="204B7E"/>
                          <w:sz w:val="32"/>
                          <w:szCs w:val="32"/>
                        </w:rPr>
                        <w:t xml:space="preserve">Ongoing Compliance Support Services </w:t>
                      </w:r>
                    </w:p>
                    <w:p w14:paraId="0BF3BC24" w14:textId="77777777" w:rsidR="00643B72" w:rsidRDefault="00643B72"/>
                  </w:txbxContent>
                </v:textbox>
              </v:shape>
            </w:pict>
          </mc:Fallback>
        </mc:AlternateContent>
      </w:r>
    </w:p>
    <w:p w14:paraId="2E14488D" w14:textId="473D90EC" w:rsidR="00773CAD" w:rsidRDefault="00773CAD" w:rsidP="00E5692A">
      <w:pPr>
        <w:spacing w:after="0" w:line="240" w:lineRule="auto"/>
        <w:rPr>
          <w:rFonts w:ascii="Arial" w:hAnsi="Arial" w:cs="Arial"/>
          <w:sz w:val="20"/>
          <w:szCs w:val="20"/>
          <w:shd w:val="clear" w:color="auto" w:fill="FFFFFF"/>
        </w:rPr>
      </w:pPr>
    </w:p>
    <w:p w14:paraId="5B300DDB" w14:textId="728E9E46" w:rsidR="00773CAD" w:rsidRDefault="00773CAD" w:rsidP="00E5692A">
      <w:pPr>
        <w:spacing w:after="0" w:line="240" w:lineRule="auto"/>
        <w:rPr>
          <w:rFonts w:ascii="Arial" w:hAnsi="Arial" w:cs="Arial"/>
          <w:sz w:val="20"/>
          <w:szCs w:val="20"/>
          <w:shd w:val="clear" w:color="auto" w:fill="FFFFFF"/>
        </w:rPr>
      </w:pPr>
    </w:p>
    <w:p w14:paraId="482B5F90" w14:textId="5E297427" w:rsidR="00773CAD" w:rsidRPr="00D67E6F" w:rsidRDefault="00773CAD" w:rsidP="00E5692A">
      <w:pPr>
        <w:spacing w:after="0" w:line="240" w:lineRule="auto"/>
        <w:rPr>
          <w:rFonts w:ascii="Raleway" w:hAnsi="Raleway" w:cs="Arial"/>
          <w:sz w:val="20"/>
          <w:szCs w:val="20"/>
          <w:shd w:val="clear" w:color="auto" w:fill="FFFFFF"/>
        </w:rPr>
      </w:pPr>
    </w:p>
    <w:p w14:paraId="5419386D" w14:textId="77777777" w:rsidR="002A0061" w:rsidRPr="00D67E6F" w:rsidRDefault="002A0061" w:rsidP="00E5692A">
      <w:pPr>
        <w:spacing w:after="0" w:line="240" w:lineRule="auto"/>
        <w:rPr>
          <w:rFonts w:ascii="Raleway" w:hAnsi="Raleway" w:cs="Arial"/>
          <w:sz w:val="20"/>
          <w:szCs w:val="20"/>
          <w:shd w:val="clear" w:color="auto" w:fill="FFFFFF"/>
        </w:rPr>
        <w:sectPr w:rsidR="002A0061" w:rsidRPr="00D67E6F" w:rsidSect="002A0061">
          <w:type w:val="continuous"/>
          <w:pgSz w:w="12240" w:h="15840"/>
          <w:pgMar w:top="1440" w:right="900" w:bottom="1440" w:left="900" w:header="0" w:footer="0" w:gutter="360"/>
          <w:cols w:space="720"/>
          <w:docGrid w:linePitch="360"/>
        </w:sectPr>
      </w:pPr>
    </w:p>
    <w:p w14:paraId="42FE0036" w14:textId="5864D3A8" w:rsidR="00773CAD" w:rsidRPr="00D67E6F" w:rsidRDefault="00773CAD" w:rsidP="00E5692A">
      <w:pPr>
        <w:spacing w:after="0" w:line="240" w:lineRule="auto"/>
        <w:rPr>
          <w:rFonts w:ascii="Raleway" w:hAnsi="Raleway" w:cs="Arial"/>
          <w:sz w:val="20"/>
          <w:szCs w:val="20"/>
          <w:shd w:val="clear" w:color="auto" w:fill="FFFFFF"/>
        </w:rPr>
      </w:pPr>
    </w:p>
    <w:p w14:paraId="255AFCD9" w14:textId="2E3CF90F" w:rsidR="00773CAD" w:rsidRPr="00D67E6F" w:rsidRDefault="00773CAD" w:rsidP="00E5692A">
      <w:pPr>
        <w:spacing w:after="0" w:line="240" w:lineRule="auto"/>
        <w:rPr>
          <w:rFonts w:ascii="Raleway" w:hAnsi="Raleway" w:cs="Arial"/>
          <w:sz w:val="20"/>
          <w:szCs w:val="20"/>
          <w:shd w:val="clear" w:color="auto" w:fill="FFFFFF"/>
        </w:rPr>
      </w:pPr>
    </w:p>
    <w:p w14:paraId="2EA2D385" w14:textId="671D8FC5" w:rsidR="00773CAD" w:rsidRPr="00D67E6F" w:rsidRDefault="00773CAD" w:rsidP="00E5692A">
      <w:pPr>
        <w:spacing w:after="0" w:line="240" w:lineRule="auto"/>
        <w:rPr>
          <w:rFonts w:ascii="Raleway" w:hAnsi="Raleway" w:cs="Arial"/>
          <w:sz w:val="20"/>
          <w:szCs w:val="20"/>
          <w:shd w:val="clear" w:color="auto" w:fill="FFFFFF"/>
        </w:rPr>
      </w:pPr>
    </w:p>
    <w:p w14:paraId="3799621E" w14:textId="7F0B8F3D" w:rsidR="00773CAD" w:rsidRPr="00D67E6F" w:rsidRDefault="00773CAD" w:rsidP="00E5692A">
      <w:pPr>
        <w:spacing w:after="0" w:line="240" w:lineRule="auto"/>
        <w:rPr>
          <w:rFonts w:ascii="Raleway" w:hAnsi="Raleway" w:cs="Arial"/>
          <w:sz w:val="20"/>
          <w:szCs w:val="20"/>
          <w:shd w:val="clear" w:color="auto" w:fill="FFFFFF"/>
        </w:rPr>
      </w:pPr>
    </w:p>
    <w:p w14:paraId="1255F9B5" w14:textId="6F8980AD" w:rsidR="00773CAD" w:rsidRPr="00D67E6F" w:rsidRDefault="00773CAD" w:rsidP="00E5692A">
      <w:pPr>
        <w:spacing w:after="0" w:line="240" w:lineRule="auto"/>
        <w:rPr>
          <w:rFonts w:ascii="Raleway" w:hAnsi="Raleway" w:cs="Arial"/>
          <w:sz w:val="20"/>
          <w:szCs w:val="20"/>
          <w:shd w:val="clear" w:color="auto" w:fill="FFFFFF"/>
        </w:rPr>
      </w:pPr>
    </w:p>
    <w:p w14:paraId="0759624F" w14:textId="426FE5C7" w:rsidR="00773CAD" w:rsidRPr="00D67E6F" w:rsidRDefault="00773CAD" w:rsidP="00E5692A">
      <w:pPr>
        <w:spacing w:after="0" w:line="240" w:lineRule="auto"/>
        <w:rPr>
          <w:rFonts w:ascii="Raleway" w:hAnsi="Raleway" w:cs="Arial"/>
          <w:sz w:val="20"/>
          <w:szCs w:val="20"/>
          <w:shd w:val="clear" w:color="auto" w:fill="FFFFFF"/>
        </w:rPr>
      </w:pPr>
    </w:p>
    <w:p w14:paraId="0B1D241B" w14:textId="77777777" w:rsidR="00773CAD" w:rsidRPr="00D67E6F" w:rsidRDefault="00773CAD" w:rsidP="00E5692A">
      <w:pPr>
        <w:spacing w:after="0" w:line="240" w:lineRule="auto"/>
        <w:rPr>
          <w:rFonts w:ascii="Raleway" w:hAnsi="Raleway" w:cs="Arial"/>
          <w:sz w:val="20"/>
          <w:szCs w:val="20"/>
          <w:shd w:val="clear" w:color="auto" w:fill="FFFFFF"/>
        </w:rPr>
      </w:pPr>
    </w:p>
    <w:p w14:paraId="77FEC425" w14:textId="77777777" w:rsidR="00773CAD" w:rsidRPr="00D67E6F" w:rsidRDefault="00773CAD" w:rsidP="00E5692A">
      <w:pPr>
        <w:spacing w:after="0" w:line="240" w:lineRule="auto"/>
        <w:rPr>
          <w:rFonts w:ascii="Raleway" w:hAnsi="Raleway" w:cs="Arial"/>
          <w:sz w:val="20"/>
          <w:szCs w:val="20"/>
          <w:shd w:val="clear" w:color="auto" w:fill="FFFFFF"/>
        </w:rPr>
      </w:pPr>
    </w:p>
    <w:p w14:paraId="03B7C352" w14:textId="77777777" w:rsidR="00773CAD" w:rsidRPr="00D67E6F" w:rsidRDefault="00773CAD" w:rsidP="00E5692A">
      <w:pPr>
        <w:spacing w:after="0" w:line="240" w:lineRule="auto"/>
        <w:rPr>
          <w:rFonts w:ascii="Raleway" w:hAnsi="Raleway" w:cs="Arial"/>
          <w:sz w:val="20"/>
          <w:szCs w:val="20"/>
          <w:shd w:val="clear" w:color="auto" w:fill="FFFFFF"/>
        </w:rPr>
      </w:pPr>
    </w:p>
    <w:p w14:paraId="3BCCC847" w14:textId="676C4D5C" w:rsidR="00773CAD" w:rsidRPr="00D67E6F" w:rsidRDefault="00773CAD" w:rsidP="00E5692A">
      <w:pPr>
        <w:spacing w:after="0" w:line="240" w:lineRule="auto"/>
        <w:rPr>
          <w:rFonts w:ascii="Raleway" w:hAnsi="Raleway" w:cs="Arial"/>
          <w:sz w:val="20"/>
          <w:szCs w:val="20"/>
          <w:shd w:val="clear" w:color="auto" w:fill="FFFFFF"/>
        </w:rPr>
      </w:pPr>
    </w:p>
    <w:p w14:paraId="3A2C1B11" w14:textId="77777777" w:rsidR="00773CAD" w:rsidRPr="00D67E6F" w:rsidRDefault="00773CAD" w:rsidP="00E5692A">
      <w:pPr>
        <w:spacing w:after="0" w:line="240" w:lineRule="auto"/>
        <w:rPr>
          <w:rFonts w:ascii="Raleway" w:hAnsi="Raleway" w:cs="Arial"/>
          <w:sz w:val="20"/>
          <w:szCs w:val="20"/>
          <w:shd w:val="clear" w:color="auto" w:fill="FFFFFF"/>
        </w:rPr>
      </w:pPr>
    </w:p>
    <w:p w14:paraId="1022D35A" w14:textId="77777777" w:rsidR="0052097F" w:rsidRPr="00D67E6F" w:rsidRDefault="0052097F" w:rsidP="00773CAD">
      <w:pPr>
        <w:spacing w:after="0" w:line="240" w:lineRule="auto"/>
        <w:jc w:val="center"/>
        <w:rPr>
          <w:rFonts w:ascii="Raleway" w:hAnsi="Raleway" w:cs="Arial"/>
          <w:b/>
          <w:color w:val="1C4B7E"/>
          <w:sz w:val="36"/>
          <w:szCs w:val="36"/>
          <w:shd w:val="clear" w:color="auto" w:fill="FFFFFF"/>
        </w:rPr>
        <w:sectPr w:rsidR="0052097F" w:rsidRPr="00D67E6F" w:rsidSect="00AD4243">
          <w:type w:val="continuous"/>
          <w:pgSz w:w="12240" w:h="15840"/>
          <w:pgMar w:top="1440" w:right="900" w:bottom="1440" w:left="900" w:header="0" w:footer="0" w:gutter="360"/>
          <w:cols w:num="2" w:space="720"/>
          <w:docGrid w:linePitch="360"/>
        </w:sectPr>
      </w:pPr>
    </w:p>
    <w:p w14:paraId="063AF8A2" w14:textId="78B340D8" w:rsidR="0052097F" w:rsidRPr="009F47A3" w:rsidRDefault="0052097F" w:rsidP="00773CAD">
      <w:pPr>
        <w:spacing w:after="0" w:line="240" w:lineRule="auto"/>
        <w:jc w:val="center"/>
        <w:rPr>
          <w:rFonts w:ascii="Avenir Next Medium" w:hAnsi="Avenir Next Medium" w:cs="Arial"/>
          <w:color w:val="1C4B7E"/>
          <w:sz w:val="36"/>
          <w:szCs w:val="36"/>
          <w:shd w:val="clear" w:color="auto" w:fill="FFFFFF"/>
        </w:rPr>
      </w:pPr>
    </w:p>
    <w:p w14:paraId="1F61025F" w14:textId="42801E5F" w:rsidR="0052097F" w:rsidRPr="00D67E6F" w:rsidRDefault="0052097F" w:rsidP="00773CAD">
      <w:pPr>
        <w:spacing w:after="0" w:line="240" w:lineRule="auto"/>
        <w:jc w:val="center"/>
        <w:rPr>
          <w:rFonts w:ascii="Raleway" w:hAnsi="Raleway" w:cs="Arial"/>
          <w:b/>
          <w:color w:val="1C4B7E"/>
          <w:sz w:val="36"/>
          <w:szCs w:val="36"/>
          <w:shd w:val="clear" w:color="auto" w:fill="FFFFFF"/>
        </w:rPr>
      </w:pPr>
    </w:p>
    <w:p w14:paraId="67A4ADBB" w14:textId="1895444D" w:rsidR="0052097F" w:rsidRPr="00D67E6F" w:rsidRDefault="00652BCD" w:rsidP="00773CAD">
      <w:pPr>
        <w:spacing w:after="0" w:line="240" w:lineRule="auto"/>
        <w:jc w:val="center"/>
        <w:rPr>
          <w:rFonts w:ascii="Raleway" w:hAnsi="Raleway" w:cs="Arial"/>
          <w:b/>
          <w:color w:val="1C4B7E"/>
          <w:sz w:val="36"/>
          <w:szCs w:val="36"/>
          <w:shd w:val="clear" w:color="auto" w:fill="FFFFFF"/>
        </w:rPr>
      </w:pPr>
      <w:r>
        <w:rPr>
          <w:rFonts w:ascii="Raleway" w:hAnsi="Raleway" w:cs="Arial"/>
          <w:b/>
          <w:noProof/>
          <w:color w:val="1C4B7E"/>
          <w:sz w:val="36"/>
          <w:szCs w:val="36"/>
          <w:shd w:val="clear" w:color="auto" w:fill="FFFFFF"/>
        </w:rPr>
        <w:lastRenderedPageBreak/>
        <w:drawing>
          <wp:anchor distT="0" distB="0" distL="114300" distR="114300" simplePos="0" relativeHeight="251781632" behindDoc="1" locked="0" layoutInCell="1" allowOverlap="1" wp14:anchorId="316A0588" wp14:editId="3A101400">
            <wp:simplePos x="0" y="0"/>
            <wp:positionH relativeFrom="column">
              <wp:posOffset>-804545</wp:posOffset>
            </wp:positionH>
            <wp:positionV relativeFrom="paragraph">
              <wp:posOffset>-914400</wp:posOffset>
            </wp:positionV>
            <wp:extent cx="7772753" cy="10058400"/>
            <wp:effectExtent l="0" t="0" r="0" b="0"/>
            <wp:wrapNone/>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pic:nvPicPr>
                  <pic:blipFill>
                    <a:blip r:embed="rId18"/>
                    <a:stretch>
                      <a:fillRect/>
                    </a:stretch>
                  </pic:blipFill>
                  <pic:spPr>
                    <a:xfrm>
                      <a:off x="0" y="0"/>
                      <a:ext cx="7772753" cy="10058400"/>
                    </a:xfrm>
                    <a:prstGeom prst="rect">
                      <a:avLst/>
                    </a:prstGeom>
                  </pic:spPr>
                </pic:pic>
              </a:graphicData>
            </a:graphic>
            <wp14:sizeRelH relativeFrom="page">
              <wp14:pctWidth>0</wp14:pctWidth>
            </wp14:sizeRelH>
            <wp14:sizeRelV relativeFrom="page">
              <wp14:pctHeight>0</wp14:pctHeight>
            </wp14:sizeRelV>
          </wp:anchor>
        </w:drawing>
      </w:r>
    </w:p>
    <w:p w14:paraId="7400B8A2" w14:textId="2B5B5ED6" w:rsidR="002A0061" w:rsidRPr="00D67E6F" w:rsidRDefault="002A0061" w:rsidP="00773CAD">
      <w:pPr>
        <w:spacing w:after="0" w:line="240" w:lineRule="auto"/>
        <w:jc w:val="center"/>
        <w:rPr>
          <w:rFonts w:ascii="Raleway" w:hAnsi="Raleway" w:cs="Arial"/>
          <w:b/>
          <w:color w:val="1C4B7E"/>
          <w:sz w:val="36"/>
          <w:szCs w:val="36"/>
          <w:shd w:val="clear" w:color="auto" w:fill="FFFFFF"/>
        </w:rPr>
      </w:pPr>
    </w:p>
    <w:p w14:paraId="2B47CB35" w14:textId="510ABD2F" w:rsidR="00D8461A" w:rsidRDefault="00D8461A" w:rsidP="00773CAD">
      <w:pPr>
        <w:spacing w:after="0" w:line="240" w:lineRule="auto"/>
        <w:jc w:val="center"/>
        <w:rPr>
          <w:rFonts w:ascii="Raleway" w:hAnsi="Raleway" w:cs="Arial"/>
          <w:b/>
          <w:color w:val="1C4B7E"/>
          <w:sz w:val="36"/>
          <w:szCs w:val="36"/>
          <w:shd w:val="clear" w:color="auto" w:fill="FFFFFF"/>
        </w:rPr>
      </w:pPr>
    </w:p>
    <w:p w14:paraId="47351EA6" w14:textId="611056C8" w:rsidR="0052097F" w:rsidRPr="00A44546" w:rsidRDefault="0052097F" w:rsidP="00773CAD">
      <w:pPr>
        <w:spacing w:after="0" w:line="240" w:lineRule="auto"/>
        <w:jc w:val="center"/>
        <w:rPr>
          <w:rFonts w:ascii="Raleway" w:hAnsi="Raleway" w:cs="Arial"/>
          <w:b/>
          <w:color w:val="1C4B7E"/>
          <w:sz w:val="30"/>
          <w:szCs w:val="30"/>
          <w:shd w:val="clear" w:color="auto" w:fill="FFFFFF"/>
        </w:rPr>
      </w:pPr>
    </w:p>
    <w:p w14:paraId="2DBE7528" w14:textId="1EEF1B97" w:rsidR="00AA743D" w:rsidRPr="00BC7F40" w:rsidRDefault="00C55426" w:rsidP="004F2BF0">
      <w:pPr>
        <w:spacing w:after="0" w:line="320" w:lineRule="exact"/>
        <w:rPr>
          <w:rFonts w:ascii="Avenir Next" w:hAnsi="Avenir Next" w:cs="Arial"/>
          <w:color w:val="204B7E"/>
          <w:sz w:val="24"/>
          <w:szCs w:val="24"/>
        </w:rPr>
      </w:pPr>
      <w:r w:rsidRPr="00C55426">
        <w:rPr>
          <w:rFonts w:ascii="Avenir Next Medium" w:hAnsi="Avenir Next Medium" w:cs="Arial"/>
          <w:color w:val="B2AD65"/>
          <w:sz w:val="36"/>
          <w:szCs w:val="36"/>
        </w:rPr>
        <w:t>About Halyard</w:t>
      </w:r>
      <w:r>
        <w:rPr>
          <w:rFonts w:ascii="Avenir Next Medium" w:hAnsi="Avenir Next Medium" w:cs="Arial"/>
          <w:color w:val="B2AD65"/>
          <w:sz w:val="36"/>
          <w:szCs w:val="36"/>
          <w:shd w:val="clear" w:color="auto" w:fill="FFFFFF"/>
        </w:rPr>
        <w:br/>
      </w:r>
      <w:r w:rsidR="004F2BF0">
        <w:rPr>
          <w:rFonts w:ascii="Avenir Next" w:hAnsi="Avenir Next" w:cs="Arial"/>
          <w:b/>
          <w:color w:val="002060"/>
          <w:sz w:val="36"/>
          <w:szCs w:val="36"/>
          <w:shd w:val="clear" w:color="auto" w:fill="FFFFFF"/>
        </w:rPr>
        <w:br/>
      </w:r>
      <w:proofErr w:type="spellStart"/>
      <w:r w:rsidR="00AA743D" w:rsidRPr="00BC7F40">
        <w:rPr>
          <w:rFonts w:ascii="Avenir Next" w:hAnsi="Avenir Next" w:cs="Arial"/>
          <w:color w:val="204B7E"/>
          <w:sz w:val="24"/>
          <w:szCs w:val="24"/>
        </w:rPr>
        <w:t>Halyard</w:t>
      </w:r>
      <w:proofErr w:type="spellEnd"/>
      <w:r w:rsidR="00AA743D" w:rsidRPr="00BC7F40">
        <w:rPr>
          <w:rFonts w:ascii="Avenir Next" w:hAnsi="Avenir Next" w:cs="Arial"/>
          <w:color w:val="204B7E"/>
          <w:sz w:val="24"/>
          <w:szCs w:val="24"/>
        </w:rPr>
        <w:t xml:space="preserve"> Compliance LLC (“Halyard”) has experience in working with a wide range of financial institutions that enables us to quickly understand your firm’s business model, </w:t>
      </w:r>
      <w:proofErr w:type="gramStart"/>
      <w:r w:rsidR="00AA743D" w:rsidRPr="00BC7F40">
        <w:rPr>
          <w:rFonts w:ascii="Avenir Next" w:hAnsi="Avenir Next" w:cs="Arial"/>
          <w:color w:val="204B7E"/>
          <w:sz w:val="24"/>
          <w:szCs w:val="24"/>
        </w:rPr>
        <w:t>culture</w:t>
      </w:r>
      <w:proofErr w:type="gramEnd"/>
      <w:r w:rsidR="00AA743D" w:rsidRPr="00BC7F40">
        <w:rPr>
          <w:rFonts w:ascii="Avenir Next" w:hAnsi="Avenir Next" w:cs="Arial"/>
          <w:color w:val="204B7E"/>
          <w:sz w:val="24"/>
          <w:szCs w:val="24"/>
        </w:rPr>
        <w:t xml:space="preserve"> and needs.  Halyard has a unique expertise and understands both business and compliance perspectives, which allows for the illumination of effective solutions to address most challenges that new regulations impose upon financial institutions.  Our customized solutions are tailored to your unique position in the marketplace and are designed to assist you through an ever-changing sea of regulations and business challenges.</w:t>
      </w:r>
    </w:p>
    <w:p w14:paraId="7EA140DD" w14:textId="49F02DB5" w:rsidR="00AA743D" w:rsidRPr="00BC7F40" w:rsidRDefault="00AA743D" w:rsidP="004F2BF0">
      <w:pPr>
        <w:spacing w:after="0" w:line="320" w:lineRule="exact"/>
        <w:rPr>
          <w:rFonts w:ascii="Avenir Next" w:hAnsi="Avenir Next" w:cs="Arial"/>
          <w:color w:val="204B7E"/>
          <w:sz w:val="24"/>
          <w:szCs w:val="24"/>
        </w:rPr>
      </w:pPr>
    </w:p>
    <w:p w14:paraId="551C7113" w14:textId="0422CA9D" w:rsidR="0033761F" w:rsidRPr="00BC7F40" w:rsidRDefault="00AA743D" w:rsidP="00C55426">
      <w:pPr>
        <w:spacing w:after="0" w:line="320" w:lineRule="exact"/>
        <w:rPr>
          <w:rFonts w:ascii="Raleway" w:eastAsia="Times New Roman" w:hAnsi="Raleway" w:cs="Arial"/>
          <w:b/>
          <w:color w:val="204B7E"/>
          <w:sz w:val="28"/>
          <w:szCs w:val="28"/>
          <w:bdr w:val="none" w:sz="0" w:space="0" w:color="auto" w:frame="1"/>
        </w:rPr>
      </w:pPr>
      <w:r w:rsidRPr="00BC7F40">
        <w:rPr>
          <w:rFonts w:ascii="Avenir Next" w:hAnsi="Avenir Next" w:cs="Arial"/>
          <w:color w:val="204B7E"/>
          <w:sz w:val="24"/>
          <w:szCs w:val="24"/>
        </w:rPr>
        <w:t xml:space="preserve">Halyard was founded with the belief that the most effective compliance consultants are those that come armed with a deep understanding and appreciation of the business’s perspective when assisting in the development of compliance solutions. We further believe that our broad background in other industry disciplines, such as management, accounting, operations, </w:t>
      </w:r>
      <w:proofErr w:type="gramStart"/>
      <w:r w:rsidRPr="00BC7F40">
        <w:rPr>
          <w:rFonts w:ascii="Avenir Next" w:hAnsi="Avenir Next" w:cs="Arial"/>
          <w:color w:val="204B7E"/>
          <w:sz w:val="24"/>
          <w:szCs w:val="24"/>
        </w:rPr>
        <w:t>trading</w:t>
      </w:r>
      <w:proofErr w:type="gramEnd"/>
      <w:r w:rsidRPr="00BC7F40">
        <w:rPr>
          <w:rFonts w:ascii="Avenir Next" w:hAnsi="Avenir Next" w:cs="Arial"/>
          <w:color w:val="204B7E"/>
          <w:sz w:val="24"/>
          <w:szCs w:val="24"/>
        </w:rPr>
        <w:t xml:space="preserve"> and sales will provide an effective, efficient and practical approach to our customized solutions that will differentiate us from the competition. Halyard’s consultants are seasoned industry and compliance professionals with the experience, expertise, </w:t>
      </w:r>
      <w:proofErr w:type="gramStart"/>
      <w:r w:rsidRPr="00BC7F40">
        <w:rPr>
          <w:rFonts w:ascii="Avenir Next" w:hAnsi="Avenir Next" w:cs="Arial"/>
          <w:color w:val="204B7E"/>
          <w:sz w:val="24"/>
          <w:szCs w:val="24"/>
        </w:rPr>
        <w:t>network</w:t>
      </w:r>
      <w:proofErr w:type="gramEnd"/>
      <w:r w:rsidRPr="00BC7F40">
        <w:rPr>
          <w:rFonts w:ascii="Avenir Next" w:hAnsi="Avenir Next" w:cs="Arial"/>
          <w:color w:val="204B7E"/>
          <w:sz w:val="24"/>
          <w:szCs w:val="24"/>
        </w:rPr>
        <w:t xml:space="preserve"> and proven solutions that will provide outstanding value to our clients.</w:t>
      </w:r>
    </w:p>
    <w:p w14:paraId="7B35CC52" w14:textId="465C1359" w:rsidR="00C55426" w:rsidRDefault="00C55426">
      <w:pPr>
        <w:spacing w:after="0" w:line="240" w:lineRule="auto"/>
        <w:rPr>
          <w:rFonts w:ascii="Avenir Next Medium" w:hAnsi="Avenir Next Medium" w:cs="Arial"/>
          <w:color w:val="B2AD65"/>
          <w:sz w:val="28"/>
          <w:szCs w:val="28"/>
          <w:shd w:val="clear" w:color="auto" w:fill="FFFFFF"/>
        </w:rPr>
      </w:pPr>
      <w:r>
        <w:rPr>
          <w:rFonts w:ascii="Avenir Next Medium" w:hAnsi="Avenir Next Medium" w:cs="Arial"/>
          <w:color w:val="B2AD65"/>
          <w:sz w:val="28"/>
          <w:szCs w:val="28"/>
          <w:shd w:val="clear" w:color="auto" w:fill="FFFFFF"/>
        </w:rPr>
        <w:br w:type="page"/>
      </w:r>
    </w:p>
    <w:p w14:paraId="4C8508CC" w14:textId="3D758161" w:rsidR="0033761F" w:rsidRPr="004F2BF0" w:rsidRDefault="0033761F" w:rsidP="004F2BF0">
      <w:pPr>
        <w:spacing w:after="0" w:line="240" w:lineRule="auto"/>
        <w:rPr>
          <w:rFonts w:ascii="Avenir Next Medium" w:hAnsi="Avenir Next Medium" w:cs="Arial"/>
          <w:color w:val="B2AD65"/>
          <w:sz w:val="28"/>
          <w:szCs w:val="28"/>
          <w:shd w:val="clear" w:color="auto" w:fill="FFFFFF"/>
        </w:rPr>
      </w:pPr>
      <w:r w:rsidRPr="004F2BF0">
        <w:rPr>
          <w:rFonts w:ascii="Avenir Next Medium" w:hAnsi="Avenir Next Medium" w:cs="Arial"/>
          <w:color w:val="B2AD65"/>
          <w:sz w:val="28"/>
          <w:szCs w:val="28"/>
          <w:shd w:val="clear" w:color="auto" w:fill="FFFFFF"/>
        </w:rPr>
        <w:lastRenderedPageBreak/>
        <w:t>Funding Portal Support Services</w:t>
      </w:r>
      <w:r w:rsidR="00652BCD">
        <w:rPr>
          <w:rFonts w:ascii="Avenir Next Medium" w:hAnsi="Avenir Next Medium" w:cs="Arial"/>
          <w:noProof/>
          <w:color w:val="B2AD65"/>
          <w:sz w:val="28"/>
          <w:szCs w:val="28"/>
          <w:shd w:val="clear" w:color="auto" w:fill="FFFFFF"/>
        </w:rPr>
        <w:drawing>
          <wp:anchor distT="0" distB="0" distL="114300" distR="114300" simplePos="0" relativeHeight="251782656" behindDoc="1" locked="0" layoutInCell="1" allowOverlap="1" wp14:anchorId="5FF12926" wp14:editId="2A3C4E61">
            <wp:simplePos x="0" y="0"/>
            <wp:positionH relativeFrom="column">
              <wp:posOffset>-803275</wp:posOffset>
            </wp:positionH>
            <wp:positionV relativeFrom="paragraph">
              <wp:posOffset>-914400</wp:posOffset>
            </wp:positionV>
            <wp:extent cx="7772753" cy="10058400"/>
            <wp:effectExtent l="0" t="0" r="0" b="0"/>
            <wp:wrapNone/>
            <wp:docPr id="9" name="Picture 9"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background pattern&#10;&#10;Description automatically generated"/>
                    <pic:cNvPicPr/>
                  </pic:nvPicPr>
                  <pic:blipFill>
                    <a:blip r:embed="rId19"/>
                    <a:stretch>
                      <a:fillRect/>
                    </a:stretch>
                  </pic:blipFill>
                  <pic:spPr>
                    <a:xfrm>
                      <a:off x="0" y="0"/>
                      <a:ext cx="7772753" cy="10058400"/>
                    </a:xfrm>
                    <a:prstGeom prst="rect">
                      <a:avLst/>
                    </a:prstGeom>
                  </pic:spPr>
                </pic:pic>
              </a:graphicData>
            </a:graphic>
            <wp14:sizeRelH relativeFrom="page">
              <wp14:pctWidth>0</wp14:pctWidth>
            </wp14:sizeRelH>
            <wp14:sizeRelV relativeFrom="page">
              <wp14:pctHeight>0</wp14:pctHeight>
            </wp14:sizeRelV>
          </wp:anchor>
        </w:drawing>
      </w:r>
    </w:p>
    <w:p w14:paraId="26AF538A" w14:textId="77777777" w:rsidR="0033761F" w:rsidRPr="00AC5C2E" w:rsidRDefault="0033761F" w:rsidP="0033761F">
      <w:pPr>
        <w:spacing w:after="0" w:line="240" w:lineRule="auto"/>
        <w:rPr>
          <w:rFonts w:ascii="Raleway" w:eastAsia="Times New Roman" w:hAnsi="Raleway" w:cs="Arial"/>
          <w:color w:val="002060"/>
          <w:sz w:val="16"/>
          <w:szCs w:val="16"/>
          <w:bdr w:val="none" w:sz="0" w:space="0" w:color="auto" w:frame="1"/>
        </w:rPr>
      </w:pPr>
    </w:p>
    <w:p w14:paraId="2F2493A0" w14:textId="37E03229" w:rsidR="0033761F" w:rsidRPr="008605B0" w:rsidRDefault="0033761F" w:rsidP="0033761F">
      <w:pPr>
        <w:spacing w:after="0" w:line="240" w:lineRule="auto"/>
        <w:rPr>
          <w:rFonts w:ascii="Avenir Next" w:hAnsi="Avenir Next" w:cs="Arial"/>
          <w:color w:val="B2AD65"/>
          <w:sz w:val="24"/>
          <w:szCs w:val="24"/>
          <w:shd w:val="clear" w:color="auto" w:fill="FFFFFF"/>
        </w:rPr>
      </w:pPr>
      <w:r w:rsidRPr="008605B0">
        <w:rPr>
          <w:rFonts w:ascii="Avenir Next" w:hAnsi="Avenir Next" w:cs="Arial"/>
          <w:color w:val="B2AD65"/>
          <w:sz w:val="24"/>
          <w:szCs w:val="24"/>
          <w:shd w:val="clear" w:color="auto" w:fill="FFFFFF"/>
        </w:rPr>
        <w:t xml:space="preserve">Halyard applies its experience with Financial Industry Regulatory Authority (FINRA) and U.S. Securities and Exchange Commission (SEC) rules and regulations in assisting funding portals obtain SEC registration and FINRA membership as well as comply with current and evolving regulatory requirements and expectations.   </w:t>
      </w:r>
    </w:p>
    <w:p w14:paraId="29402756" w14:textId="6B092672" w:rsidR="0033761F" w:rsidRPr="00D5342F" w:rsidRDefault="0033761F" w:rsidP="0033761F">
      <w:pPr>
        <w:spacing w:after="0" w:line="240" w:lineRule="auto"/>
        <w:jc w:val="center"/>
        <w:rPr>
          <w:rFonts w:ascii="Raleway" w:eastAsia="Times New Roman" w:hAnsi="Raleway" w:cs="Arial"/>
          <w:b/>
          <w:color w:val="002060"/>
          <w:sz w:val="28"/>
          <w:szCs w:val="28"/>
          <w:bdr w:val="none" w:sz="0" w:space="0" w:color="auto" w:frame="1"/>
        </w:rPr>
      </w:pPr>
    </w:p>
    <w:p w14:paraId="1D31C94A" w14:textId="2D2D8B36" w:rsidR="0033761F" w:rsidRPr="004F2BF0" w:rsidRDefault="0033761F" w:rsidP="004F2BF0">
      <w:pPr>
        <w:spacing w:after="0"/>
        <w:rPr>
          <w:rFonts w:ascii="Avenir Next Medium" w:hAnsi="Avenir Next Medium" w:cs="Arial"/>
          <w:color w:val="23AAE1"/>
          <w:sz w:val="28"/>
          <w:szCs w:val="28"/>
          <w:shd w:val="clear" w:color="auto" w:fill="FFFFFF"/>
        </w:rPr>
      </w:pPr>
      <w:r w:rsidRPr="004F2BF0">
        <w:rPr>
          <w:rFonts w:ascii="Avenir Next Medium" w:hAnsi="Avenir Next Medium" w:cs="Arial"/>
          <w:color w:val="23AAE1"/>
          <w:sz w:val="28"/>
          <w:szCs w:val="28"/>
          <w:shd w:val="clear" w:color="auto" w:fill="FFFFFF"/>
        </w:rPr>
        <w:t>Project #1</w:t>
      </w:r>
    </w:p>
    <w:p w14:paraId="1FFA454D" w14:textId="77777777" w:rsidR="0033761F" w:rsidRPr="004F2BF0" w:rsidRDefault="0033761F" w:rsidP="004F2BF0">
      <w:pPr>
        <w:spacing w:after="0"/>
        <w:rPr>
          <w:rFonts w:ascii="Avenir Next Medium" w:hAnsi="Avenir Next Medium" w:cs="Arial"/>
          <w:color w:val="23AAE1"/>
          <w:sz w:val="28"/>
          <w:szCs w:val="28"/>
          <w:shd w:val="clear" w:color="auto" w:fill="FFFFFF"/>
        </w:rPr>
      </w:pPr>
      <w:r w:rsidRPr="004F2BF0">
        <w:rPr>
          <w:rFonts w:ascii="Avenir Next Medium" w:hAnsi="Avenir Next Medium" w:cs="Arial"/>
          <w:color w:val="23AAE1"/>
          <w:sz w:val="28"/>
          <w:szCs w:val="28"/>
          <w:shd w:val="clear" w:color="auto" w:fill="FFFFFF"/>
        </w:rPr>
        <w:t xml:space="preserve">FINRA Funding Portal Membership Application Services </w:t>
      </w:r>
    </w:p>
    <w:p w14:paraId="5F4168AC" w14:textId="7E645277" w:rsidR="0033761F" w:rsidRPr="00A60234" w:rsidRDefault="0033761F" w:rsidP="0033761F">
      <w:pPr>
        <w:spacing w:after="0" w:line="240" w:lineRule="auto"/>
        <w:rPr>
          <w:rFonts w:ascii="Raleway" w:eastAsia="Times New Roman" w:hAnsi="Raleway" w:cs="Arial"/>
          <w:color w:val="002060"/>
          <w:sz w:val="24"/>
          <w:szCs w:val="24"/>
          <w:bdr w:val="none" w:sz="0" w:space="0" w:color="auto" w:frame="1"/>
        </w:rPr>
      </w:pPr>
    </w:p>
    <w:p w14:paraId="6B59762F" w14:textId="77777777" w:rsidR="0033761F" w:rsidRPr="00BC7F40" w:rsidRDefault="0033761F" w:rsidP="0033761F">
      <w:pPr>
        <w:spacing w:after="0" w:line="240" w:lineRule="auto"/>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Halyard applies its experience with Financial Industry Regulatory Authority (FINRA) and U.S. Securities and Exchange Commission (SEC) rules and regulations to assist Funding Portals in obtaining FINRA membership regulatory permissions.  Assistance with the FINRA New Membership Application (“NMA”) process generally includes assistance with:</w:t>
      </w:r>
    </w:p>
    <w:p w14:paraId="6217D1E6" w14:textId="77777777" w:rsidR="0033761F" w:rsidRPr="00BC7F40" w:rsidRDefault="0033761F" w:rsidP="0033761F">
      <w:pPr>
        <w:spacing w:after="0" w:line="240" w:lineRule="auto"/>
        <w:rPr>
          <w:rFonts w:ascii="Avenir Next" w:hAnsi="Avenir Next" w:cs="Arial"/>
          <w:color w:val="204B7E"/>
          <w:sz w:val="24"/>
          <w:szCs w:val="24"/>
          <w:shd w:val="clear" w:color="auto" w:fill="FFFFFF"/>
        </w:rPr>
      </w:pPr>
    </w:p>
    <w:p w14:paraId="46DC42E4"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Administration and processing of form filings, including SEC Form FP, FINRA forms, etc.</w:t>
      </w:r>
    </w:p>
    <w:p w14:paraId="0AFEF29B"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Administration and assisting with SEC EDGAR System and FINRA’s application </w:t>
      </w:r>
      <w:proofErr w:type="gramStart"/>
      <w:r w:rsidRPr="00BC7F40">
        <w:rPr>
          <w:rFonts w:ascii="Avenir Next" w:hAnsi="Avenir Next" w:cs="Arial"/>
          <w:color w:val="204B7E"/>
          <w:sz w:val="20"/>
          <w:szCs w:val="20"/>
          <w:shd w:val="clear" w:color="auto" w:fill="FFFFFF"/>
        </w:rPr>
        <w:t>system;</w:t>
      </w:r>
      <w:proofErr w:type="gramEnd"/>
    </w:p>
    <w:p w14:paraId="71ADEC9D"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Review of Portal’s navigation and functionality (e.g., accounts, transactions, etc.</w:t>
      </w:r>
      <w:proofErr w:type="gramStart"/>
      <w:r w:rsidRPr="00BC7F40">
        <w:rPr>
          <w:rFonts w:ascii="Avenir Next" w:hAnsi="Avenir Next" w:cs="Arial"/>
          <w:color w:val="204B7E"/>
          <w:sz w:val="20"/>
          <w:szCs w:val="20"/>
          <w:shd w:val="clear" w:color="auto" w:fill="FFFFFF"/>
        </w:rPr>
        <w:t>);</w:t>
      </w:r>
      <w:proofErr w:type="gramEnd"/>
    </w:p>
    <w:p w14:paraId="385B27BD"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Construction of Written Supervisory Procedures specific to Funding Portal </w:t>
      </w:r>
      <w:proofErr w:type="gramStart"/>
      <w:r w:rsidRPr="00BC7F40">
        <w:rPr>
          <w:rFonts w:ascii="Avenir Next" w:hAnsi="Avenir Next" w:cs="Arial"/>
          <w:color w:val="204B7E"/>
          <w:sz w:val="20"/>
          <w:szCs w:val="20"/>
          <w:shd w:val="clear" w:color="auto" w:fill="FFFFFF"/>
        </w:rPr>
        <w:t>activities;</w:t>
      </w:r>
      <w:proofErr w:type="gramEnd"/>
    </w:p>
    <w:p w14:paraId="1C105C4C"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Construction of a Compliance Manual specific to Funding Portal </w:t>
      </w:r>
      <w:proofErr w:type="gramStart"/>
      <w:r w:rsidRPr="00BC7F40">
        <w:rPr>
          <w:rFonts w:ascii="Avenir Next" w:hAnsi="Avenir Next" w:cs="Arial"/>
          <w:color w:val="204B7E"/>
          <w:sz w:val="20"/>
          <w:szCs w:val="20"/>
          <w:shd w:val="clear" w:color="auto" w:fill="FFFFFF"/>
        </w:rPr>
        <w:t>activities;</w:t>
      </w:r>
      <w:proofErr w:type="gramEnd"/>
    </w:p>
    <w:p w14:paraId="3AB192E5"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Development of Funding Portal’s issuer onboarding and due diligence </w:t>
      </w:r>
      <w:proofErr w:type="gramStart"/>
      <w:r w:rsidRPr="00BC7F40">
        <w:rPr>
          <w:rFonts w:ascii="Avenir Next" w:hAnsi="Avenir Next" w:cs="Arial"/>
          <w:color w:val="204B7E"/>
          <w:sz w:val="20"/>
          <w:szCs w:val="20"/>
          <w:shd w:val="clear" w:color="auto" w:fill="FFFFFF"/>
        </w:rPr>
        <w:t>program;</w:t>
      </w:r>
      <w:proofErr w:type="gramEnd"/>
    </w:p>
    <w:p w14:paraId="495D3960"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Development of supervisory system specific to Funding Portal </w:t>
      </w:r>
      <w:proofErr w:type="gramStart"/>
      <w:r w:rsidRPr="00BC7F40">
        <w:rPr>
          <w:rFonts w:ascii="Avenir Next" w:hAnsi="Avenir Next" w:cs="Arial"/>
          <w:color w:val="204B7E"/>
          <w:sz w:val="20"/>
          <w:szCs w:val="20"/>
          <w:shd w:val="clear" w:color="auto" w:fill="FFFFFF"/>
        </w:rPr>
        <w:t>activities;</w:t>
      </w:r>
      <w:proofErr w:type="gramEnd"/>
    </w:p>
    <w:p w14:paraId="186EFE14"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Development of investor onboarding and account opening </w:t>
      </w:r>
      <w:proofErr w:type="gramStart"/>
      <w:r w:rsidRPr="00BC7F40">
        <w:rPr>
          <w:rFonts w:ascii="Avenir Next" w:hAnsi="Avenir Next" w:cs="Arial"/>
          <w:color w:val="204B7E"/>
          <w:sz w:val="20"/>
          <w:szCs w:val="20"/>
          <w:shd w:val="clear" w:color="auto" w:fill="FFFFFF"/>
        </w:rPr>
        <w:t>processes;</w:t>
      </w:r>
      <w:proofErr w:type="gramEnd"/>
    </w:p>
    <w:p w14:paraId="751615D0"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Development of a Privacy Policy specific to Funding Portal </w:t>
      </w:r>
      <w:proofErr w:type="gramStart"/>
      <w:r w:rsidRPr="00BC7F40">
        <w:rPr>
          <w:rFonts w:ascii="Avenir Next" w:hAnsi="Avenir Next" w:cs="Arial"/>
          <w:color w:val="204B7E"/>
          <w:sz w:val="20"/>
          <w:szCs w:val="20"/>
          <w:shd w:val="clear" w:color="auto" w:fill="FFFFFF"/>
        </w:rPr>
        <w:t>activities;</w:t>
      </w:r>
      <w:proofErr w:type="gramEnd"/>
    </w:p>
    <w:p w14:paraId="6B4FB084"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Review and/or Development of Funding Portal education </w:t>
      </w:r>
      <w:proofErr w:type="gramStart"/>
      <w:r w:rsidRPr="00BC7F40">
        <w:rPr>
          <w:rFonts w:ascii="Avenir Next" w:hAnsi="Avenir Next" w:cs="Arial"/>
          <w:color w:val="204B7E"/>
          <w:sz w:val="20"/>
          <w:szCs w:val="20"/>
          <w:shd w:val="clear" w:color="auto" w:fill="FFFFFF"/>
        </w:rPr>
        <w:t>materials;</w:t>
      </w:r>
      <w:proofErr w:type="gramEnd"/>
    </w:p>
    <w:p w14:paraId="6B339DC7"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Review of preliminary Funding Portal marketing materials and </w:t>
      </w:r>
      <w:proofErr w:type="gramStart"/>
      <w:r w:rsidRPr="00BC7F40">
        <w:rPr>
          <w:rFonts w:ascii="Avenir Next" w:hAnsi="Avenir Next" w:cs="Arial"/>
          <w:color w:val="204B7E"/>
          <w:sz w:val="20"/>
          <w:szCs w:val="20"/>
          <w:shd w:val="clear" w:color="auto" w:fill="FFFFFF"/>
        </w:rPr>
        <w:t>communications;</w:t>
      </w:r>
      <w:proofErr w:type="gramEnd"/>
    </w:p>
    <w:p w14:paraId="3638D5CD"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Development of Funding Portal investor </w:t>
      </w:r>
      <w:proofErr w:type="gramStart"/>
      <w:r w:rsidRPr="00BC7F40">
        <w:rPr>
          <w:rFonts w:ascii="Avenir Next" w:hAnsi="Avenir Next" w:cs="Arial"/>
          <w:color w:val="204B7E"/>
          <w:sz w:val="20"/>
          <w:szCs w:val="20"/>
          <w:shd w:val="clear" w:color="auto" w:fill="FFFFFF"/>
        </w:rPr>
        <w:t>notices;</w:t>
      </w:r>
      <w:proofErr w:type="gramEnd"/>
    </w:p>
    <w:p w14:paraId="3D6EF2B6"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Primary liaison with FINRA during the application </w:t>
      </w:r>
      <w:proofErr w:type="gramStart"/>
      <w:r w:rsidRPr="00BC7F40">
        <w:rPr>
          <w:rFonts w:ascii="Avenir Next" w:hAnsi="Avenir Next" w:cs="Arial"/>
          <w:color w:val="204B7E"/>
          <w:sz w:val="20"/>
          <w:szCs w:val="20"/>
          <w:shd w:val="clear" w:color="auto" w:fill="FFFFFF"/>
        </w:rPr>
        <w:t>process;</w:t>
      </w:r>
      <w:proofErr w:type="gramEnd"/>
      <w:r w:rsidRPr="00BC7F40">
        <w:rPr>
          <w:rFonts w:ascii="Avenir Next" w:hAnsi="Avenir Next" w:cs="Arial"/>
          <w:color w:val="204B7E"/>
          <w:sz w:val="20"/>
          <w:szCs w:val="20"/>
          <w:shd w:val="clear" w:color="auto" w:fill="FFFFFF"/>
        </w:rPr>
        <w:t xml:space="preserve"> </w:t>
      </w:r>
    </w:p>
    <w:p w14:paraId="646216C4"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Coordination of information and records requests with FINRA </w:t>
      </w:r>
      <w:proofErr w:type="gramStart"/>
      <w:r w:rsidRPr="00BC7F40">
        <w:rPr>
          <w:rFonts w:ascii="Avenir Next" w:hAnsi="Avenir Next" w:cs="Arial"/>
          <w:color w:val="204B7E"/>
          <w:sz w:val="20"/>
          <w:szCs w:val="20"/>
          <w:shd w:val="clear" w:color="auto" w:fill="FFFFFF"/>
        </w:rPr>
        <w:t>examiners;</w:t>
      </w:r>
      <w:proofErr w:type="gramEnd"/>
    </w:p>
    <w:p w14:paraId="22105790"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Assistance in preparation for FINRA’ s membership </w:t>
      </w:r>
      <w:proofErr w:type="gramStart"/>
      <w:r w:rsidRPr="00BC7F40">
        <w:rPr>
          <w:rFonts w:ascii="Avenir Next" w:hAnsi="Avenir Next" w:cs="Arial"/>
          <w:color w:val="204B7E"/>
          <w:sz w:val="20"/>
          <w:szCs w:val="20"/>
          <w:shd w:val="clear" w:color="auto" w:fill="FFFFFF"/>
        </w:rPr>
        <w:t>interview;</w:t>
      </w:r>
      <w:proofErr w:type="gramEnd"/>
    </w:p>
    <w:p w14:paraId="67FBFA8A" w14:textId="77777777"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Reasonable ad hoc requests specific to FINRA application process as mutually agreed.</w:t>
      </w:r>
    </w:p>
    <w:p w14:paraId="2E585964" w14:textId="77777777" w:rsidR="004F2BF0" w:rsidRPr="00BC7F40" w:rsidRDefault="004F2BF0" w:rsidP="0033761F">
      <w:pPr>
        <w:spacing w:after="0" w:line="240" w:lineRule="auto"/>
        <w:rPr>
          <w:rFonts w:ascii="Avenir Next" w:hAnsi="Avenir Next" w:cs="Arial"/>
          <w:color w:val="204B7E"/>
          <w:sz w:val="24"/>
          <w:szCs w:val="24"/>
          <w:shd w:val="clear" w:color="auto" w:fill="FFFFFF"/>
        </w:rPr>
      </w:pPr>
    </w:p>
    <w:p w14:paraId="196E8926" w14:textId="77777777" w:rsidR="004F2BF0" w:rsidRDefault="004F2BF0" w:rsidP="0033761F">
      <w:pPr>
        <w:spacing w:after="0" w:line="240" w:lineRule="auto"/>
        <w:rPr>
          <w:rFonts w:ascii="Avenir Next" w:hAnsi="Avenir Next" w:cs="Arial"/>
          <w:color w:val="002060"/>
          <w:sz w:val="24"/>
          <w:szCs w:val="24"/>
          <w:shd w:val="clear" w:color="auto" w:fill="FFFFFF"/>
        </w:rPr>
      </w:pPr>
    </w:p>
    <w:p w14:paraId="24EFDED1" w14:textId="224BC851" w:rsidR="0033761F" w:rsidRPr="00BE073F" w:rsidRDefault="004F2BF0" w:rsidP="0033761F">
      <w:pPr>
        <w:spacing w:after="0" w:line="240" w:lineRule="auto"/>
        <w:rPr>
          <w:rFonts w:ascii="Arial" w:hAnsi="Arial" w:cs="Arial"/>
          <w:color w:val="002060"/>
          <w:sz w:val="23"/>
          <w:szCs w:val="23"/>
        </w:rPr>
      </w:pPr>
      <w:r>
        <w:rPr>
          <w:noProof/>
        </w:rPr>
        <mc:AlternateContent>
          <mc:Choice Requires="wps">
            <w:drawing>
              <wp:anchor distT="0" distB="0" distL="114300" distR="114300" simplePos="0" relativeHeight="251763200" behindDoc="0" locked="0" layoutInCell="1" allowOverlap="1" wp14:anchorId="4DFF3E99" wp14:editId="712ADD5E">
                <wp:simplePos x="0" y="0"/>
                <wp:positionH relativeFrom="margin">
                  <wp:posOffset>-64135</wp:posOffset>
                </wp:positionH>
                <wp:positionV relativeFrom="paragraph">
                  <wp:posOffset>70312</wp:posOffset>
                </wp:positionV>
                <wp:extent cx="4507345" cy="1200727"/>
                <wp:effectExtent l="0" t="0" r="1270" b="635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07345" cy="1200727"/>
                        </a:xfrm>
                        <a:prstGeom prst="rect">
                          <a:avLst/>
                        </a:prstGeom>
                        <a:solidFill>
                          <a:srgbClr val="23AAE1">
                            <a:alpha val="4986"/>
                          </a:srgbClr>
                        </a:solidFill>
                        <a:ln w="6350" cap="flat" cmpd="sng" algn="ctr">
                          <a:noFill/>
                          <a:prstDash val="solid"/>
                          <a:miter lim="800000"/>
                        </a:ln>
                        <a:effectLst/>
                      </wps:spPr>
                      <wps:txbx>
                        <w:txbxContent>
                          <w:p w14:paraId="06A5ABC1" w14:textId="77777777" w:rsidR="0033761F" w:rsidRPr="00B77F90" w:rsidRDefault="0033761F" w:rsidP="0033761F">
                            <w:pPr>
                              <w:spacing w:after="0" w:line="240" w:lineRule="auto"/>
                              <w:rPr>
                                <w:rFonts w:ascii="Raleway" w:eastAsia="Times New Roman" w:hAnsi="Raleway" w:cs="Arial"/>
                                <w:color w:val="1C4B7E"/>
                                <w:sz w:val="10"/>
                                <w:szCs w:val="10"/>
                                <w:bdr w:val="none" w:sz="0" w:space="0" w:color="auto" w:frame="1"/>
                              </w:rPr>
                            </w:pPr>
                            <w:r w:rsidRPr="00E96C6E">
                              <w:rPr>
                                <w:rFonts w:ascii="Raleway" w:eastAsia="Times New Roman" w:hAnsi="Raleway" w:cs="Arial"/>
                                <w:color w:val="1C4B7E"/>
                                <w:sz w:val="23"/>
                                <w:szCs w:val="23"/>
                                <w:bdr w:val="none" w:sz="0" w:space="0" w:color="auto" w:frame="1"/>
                              </w:rPr>
                              <w:t xml:space="preserve">  </w:t>
                            </w:r>
                          </w:p>
                          <w:p w14:paraId="1CBACCAE" w14:textId="21A06D0B" w:rsidR="0033761F" w:rsidRPr="004F2BF0" w:rsidRDefault="0033761F" w:rsidP="0033761F">
                            <w:pPr>
                              <w:spacing w:after="0" w:line="240" w:lineRule="auto"/>
                              <w:rPr>
                                <w:rFonts w:ascii="Avenir Next Medium" w:hAnsi="Avenir Next Medium"/>
                                <w:color w:val="23AAE1"/>
                                <w:sz w:val="24"/>
                                <w:szCs w:val="24"/>
                              </w:rPr>
                            </w:pPr>
                            <w:r w:rsidRPr="004F2BF0">
                              <w:rPr>
                                <w:rFonts w:ascii="Avenir Next Medium" w:eastAsia="Times New Roman" w:hAnsi="Avenir Next Medium" w:cs="Arial"/>
                                <w:color w:val="23AAE1"/>
                                <w:sz w:val="24"/>
                                <w:szCs w:val="24"/>
                                <w:bdr w:val="none" w:sz="0" w:space="0" w:color="auto" w:frame="1"/>
                              </w:rPr>
                              <w:t xml:space="preserve">Quoted </w:t>
                            </w:r>
                            <w:r w:rsidR="004F2BF0" w:rsidRPr="004F2BF0">
                              <w:rPr>
                                <w:rFonts w:ascii="Avenir Next Medium" w:eastAsia="Times New Roman" w:hAnsi="Avenir Next Medium" w:cs="Arial"/>
                                <w:color w:val="23AAE1"/>
                                <w:sz w:val="24"/>
                                <w:szCs w:val="24"/>
                                <w:bdr w:val="none" w:sz="0" w:space="0" w:color="auto" w:frame="1"/>
                              </w:rPr>
                              <w:t>F</w:t>
                            </w:r>
                            <w:r w:rsidRPr="004F2BF0">
                              <w:rPr>
                                <w:rFonts w:ascii="Avenir Next Medium" w:eastAsia="Times New Roman" w:hAnsi="Avenir Next Medium" w:cs="Arial"/>
                                <w:color w:val="23AAE1"/>
                                <w:sz w:val="24"/>
                                <w:szCs w:val="24"/>
                                <w:bdr w:val="none" w:sz="0" w:space="0" w:color="auto" w:frame="1"/>
                              </w:rPr>
                              <w:t>ee</w:t>
                            </w:r>
                            <w:r w:rsidR="004F2BF0" w:rsidRPr="004F2BF0">
                              <w:rPr>
                                <w:rFonts w:ascii="Avenir Next Medium" w:eastAsia="Times New Roman" w:hAnsi="Avenir Next Medium" w:cs="Arial"/>
                                <w:color w:val="23AAE1"/>
                                <w:sz w:val="24"/>
                                <w:szCs w:val="24"/>
                                <w:bdr w:val="none" w:sz="0" w:space="0" w:color="auto" w:frame="1"/>
                              </w:rPr>
                              <w:t>: $00,000</w:t>
                            </w:r>
                            <w:r w:rsidRPr="004F2BF0">
                              <w:rPr>
                                <w:rFonts w:ascii="Avenir Next Medium" w:hAnsi="Avenir Next Medium"/>
                                <w:color w:val="23AAE1"/>
                                <w:sz w:val="24"/>
                                <w:szCs w:val="24"/>
                              </w:rPr>
                              <w:t xml:space="preserve"> </w:t>
                            </w:r>
                            <w:r w:rsidR="00EE1EAB" w:rsidRPr="004F2BF0">
                              <w:rPr>
                                <w:rFonts w:ascii="Avenir Next Medium" w:hAnsi="Avenir Next Medium"/>
                                <w:color w:val="23AAE1"/>
                                <w:sz w:val="24"/>
                                <w:szCs w:val="24"/>
                              </w:rPr>
                              <w:t xml:space="preserve"> </w:t>
                            </w:r>
                          </w:p>
                          <w:p w14:paraId="454AE037" w14:textId="77777777" w:rsidR="0033761F" w:rsidRPr="00BC7F40" w:rsidRDefault="0033761F" w:rsidP="0033761F">
                            <w:pPr>
                              <w:spacing w:after="0" w:line="240" w:lineRule="auto"/>
                              <w:rPr>
                                <w:rFonts w:ascii="Raleway" w:eastAsia="Times New Roman" w:hAnsi="Raleway" w:cs="Arial"/>
                                <w:color w:val="204B7E"/>
                                <w:sz w:val="10"/>
                                <w:szCs w:val="10"/>
                                <w:bdr w:val="none" w:sz="0" w:space="0" w:color="auto" w:frame="1"/>
                              </w:rPr>
                            </w:pPr>
                            <w:r w:rsidRPr="00BC7F40">
                              <w:rPr>
                                <w:rFonts w:ascii="Raleway" w:hAnsi="Raleway"/>
                                <w:b/>
                                <w:color w:val="204B7E"/>
                                <w:sz w:val="24"/>
                                <w:szCs w:val="24"/>
                              </w:rPr>
                              <w:t xml:space="preserve"> </w:t>
                            </w:r>
                          </w:p>
                          <w:p w14:paraId="64886FE0" w14:textId="68D29B18" w:rsidR="0033761F" w:rsidRPr="00BC7F40"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BC7F40">
                              <w:rPr>
                                <w:rFonts w:ascii="Avenir Next" w:hAnsi="Avenir Next"/>
                                <w:i/>
                                <w:color w:val="204B7E"/>
                                <w:sz w:val="20"/>
                                <w:szCs w:val="20"/>
                              </w:rPr>
                              <w:t xml:space="preserve"> </w:t>
                            </w:r>
                            <w:r w:rsidR="0033761F" w:rsidRPr="00BC7F40">
                              <w:rPr>
                                <w:rFonts w:ascii="Avenir Next" w:hAnsi="Avenir Next"/>
                                <w:i/>
                                <w:color w:val="204B7E"/>
                                <w:sz w:val="20"/>
                                <w:szCs w:val="20"/>
                              </w:rPr>
                              <w:t xml:space="preserve"> due upon execution of the Statement of Work for this project.</w:t>
                            </w:r>
                          </w:p>
                          <w:p w14:paraId="6138D2AB" w14:textId="53EE6D49" w:rsidR="0033761F" w:rsidRPr="00BC7F40"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BC7F40">
                              <w:rPr>
                                <w:rFonts w:ascii="Avenir Next" w:hAnsi="Avenir Next"/>
                                <w:i/>
                                <w:color w:val="204B7E"/>
                                <w:sz w:val="20"/>
                                <w:szCs w:val="20"/>
                              </w:rPr>
                              <w:t xml:space="preserve"> </w:t>
                            </w:r>
                            <w:r w:rsidR="0033761F" w:rsidRPr="00BC7F40">
                              <w:rPr>
                                <w:rFonts w:ascii="Avenir Next" w:hAnsi="Avenir Next"/>
                                <w:i/>
                                <w:color w:val="204B7E"/>
                                <w:sz w:val="20"/>
                                <w:szCs w:val="20"/>
                              </w:rPr>
                              <w:t xml:space="preserve"> due upon initial submission of FINRA NMA application.</w:t>
                            </w:r>
                          </w:p>
                          <w:p w14:paraId="5BF6D258" w14:textId="3E44659B" w:rsidR="0033761F" w:rsidRPr="00BC7F40"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BC7F40">
                              <w:rPr>
                                <w:rFonts w:ascii="Avenir Next" w:hAnsi="Avenir Next"/>
                                <w:i/>
                                <w:color w:val="204B7E"/>
                                <w:sz w:val="20"/>
                                <w:szCs w:val="20"/>
                              </w:rPr>
                              <w:t xml:space="preserve"> </w:t>
                            </w:r>
                            <w:r w:rsidR="0033761F" w:rsidRPr="00BC7F40">
                              <w:rPr>
                                <w:rFonts w:ascii="Avenir Next" w:hAnsi="Avenir Next"/>
                                <w:i/>
                                <w:color w:val="204B7E"/>
                                <w:sz w:val="20"/>
                                <w:szCs w:val="20"/>
                              </w:rPr>
                              <w:t xml:space="preserve"> due upon FINRA membership decision.  </w:t>
                            </w:r>
                          </w:p>
                          <w:p w14:paraId="26F06D36" w14:textId="7C0BE9DB" w:rsidR="0033761F" w:rsidRPr="00BC7F40" w:rsidRDefault="004F2BF0" w:rsidP="0033761F">
                            <w:pPr>
                              <w:spacing w:after="0" w:line="240" w:lineRule="auto"/>
                              <w:jc w:val="right"/>
                              <w:rPr>
                                <w:rFonts w:ascii="Avenir Next" w:hAnsi="Avenir Next"/>
                                <w:color w:val="204B7E"/>
                                <w:sz w:val="23"/>
                                <w:szCs w:val="23"/>
                              </w:rPr>
                            </w:pPr>
                            <w:r w:rsidRPr="00BC7F40">
                              <w:rPr>
                                <w:rFonts w:ascii="Avenir Next" w:hAnsi="Avenir Next"/>
                                <w:color w:val="204B7E"/>
                                <w:sz w:val="16"/>
                                <w:szCs w:val="16"/>
                              </w:rPr>
                              <w:t>CONFIDENTIAL</w:t>
                            </w:r>
                          </w:p>
                          <w:p w14:paraId="709A7207" w14:textId="77777777" w:rsidR="0033761F" w:rsidRDefault="0033761F" w:rsidP="0033761F">
                            <w:pPr>
                              <w:spacing w:after="0" w:line="240" w:lineRule="auto"/>
                              <w:rPr>
                                <w:rFonts w:ascii="Raleway" w:eastAsia="Times New Roman" w:hAnsi="Raleway" w:cs="Arial"/>
                                <w:i/>
                                <w:color w:val="002060"/>
                                <w:sz w:val="20"/>
                                <w:szCs w:val="20"/>
                                <w:bdr w:val="none" w:sz="0" w:space="0" w:color="auto" w:frame="1"/>
                              </w:rPr>
                            </w:pPr>
                          </w:p>
                          <w:p w14:paraId="70156655" w14:textId="77777777" w:rsidR="0033761F" w:rsidRPr="00B77F90" w:rsidRDefault="0033761F" w:rsidP="0033761F">
                            <w:pPr>
                              <w:spacing w:after="0" w:line="240" w:lineRule="auto"/>
                              <w:jc w:val="right"/>
                              <w:rPr>
                                <w:rFonts w:ascii="Raleway" w:eastAsia="Times New Roman" w:hAnsi="Raleway" w:cs="Arial"/>
                                <w:i/>
                                <w:color w:val="1C4B7E"/>
                                <w:sz w:val="20"/>
                                <w:szCs w:val="20"/>
                                <w:bdr w:val="none" w:sz="0" w:space="0" w:color="auto" w:frame="1"/>
                              </w:rPr>
                            </w:pPr>
                            <w:r w:rsidRPr="00A234A8">
                              <w:rPr>
                                <w:rFonts w:ascii="Raleway" w:eastAsia="Times New Roman" w:hAnsi="Raleway" w:cs="Arial"/>
                                <w:i/>
                                <w:color w:val="002060"/>
                                <w:sz w:val="20"/>
                                <w:szCs w:val="20"/>
                                <w:bdr w:val="none" w:sz="0" w:space="0" w:color="auto" w:frame="1"/>
                              </w:rPr>
                              <w:t>Confidential</w:t>
                            </w:r>
                          </w:p>
                          <w:p w14:paraId="0003CB63" w14:textId="77777777" w:rsidR="0033761F" w:rsidRDefault="0033761F" w:rsidP="0033761F">
                            <w:pPr>
                              <w:jc w:val="center"/>
                            </w:pPr>
                          </w:p>
                        </w:txbxContent>
                      </wps:txbx>
                      <wps:bodyPr rot="0" spcFirstLastPara="0" vertOverflow="overflow" horzOverflow="overflow" vert="horz" wrap="square" lIns="228600" tIns="91440" rIns="22860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FF3E99" id="Rectangle 16" o:spid="_x0000_s1028" style="position:absolute;margin-left:-5.05pt;margin-top:5.55pt;width:354.9pt;height:94.55pt;z-index:251763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" fillcolor="#23aae1" stroked="f" strokeweight=".5pt">
                <v:fill opacity="3341f"/>
                <v:textbox inset="18pt,7.2pt,18pt,7.2pt">
                  <w:txbxContent>
                    <w:p w14:paraId="06A5ABC1" w14:textId="77777777" w:rsidR="0033761F" w:rsidRPr="00B77F90" w:rsidRDefault="0033761F" w:rsidP="0033761F">
                      <w:pPr>
                        <w:spacing w:after="0" w:line="240" w:lineRule="auto"/>
                        <w:rPr>
                          <w:rFonts w:ascii="Raleway" w:eastAsia="Times New Roman" w:hAnsi="Raleway" w:cs="Arial"/>
                          <w:color w:val="1C4B7E"/>
                          <w:sz w:val="10"/>
                          <w:szCs w:val="10"/>
                          <w:bdr w:val="none" w:sz="0" w:space="0" w:color="auto" w:frame="1"/>
                        </w:rPr>
                      </w:pPr>
                      <w:r w:rsidRPr="00E96C6E">
                        <w:rPr>
                          <w:rFonts w:ascii="Raleway" w:eastAsia="Times New Roman" w:hAnsi="Raleway" w:cs="Arial"/>
                          <w:color w:val="1C4B7E"/>
                          <w:sz w:val="23"/>
                          <w:szCs w:val="23"/>
                          <w:bdr w:val="none" w:sz="0" w:space="0" w:color="auto" w:frame="1"/>
                        </w:rPr>
                        <w:t xml:space="preserve">  </w:t>
                      </w:r>
                    </w:p>
                    <w:p w14:paraId="1CBACCAE" w14:textId="21A06D0B" w:rsidR="0033761F" w:rsidRPr="004F2BF0" w:rsidRDefault="0033761F" w:rsidP="0033761F">
                      <w:pPr>
                        <w:spacing w:after="0" w:line="240" w:lineRule="auto"/>
                        <w:rPr>
                          <w:rFonts w:ascii="Avenir Next Medium" w:hAnsi="Avenir Next Medium"/>
                          <w:color w:val="23AAE1"/>
                          <w:sz w:val="24"/>
                          <w:szCs w:val="24"/>
                        </w:rPr>
                      </w:pPr>
                      <w:r w:rsidRPr="004F2BF0">
                        <w:rPr>
                          <w:rFonts w:ascii="Avenir Next Medium" w:eastAsia="Times New Roman" w:hAnsi="Avenir Next Medium" w:cs="Arial"/>
                          <w:color w:val="23AAE1"/>
                          <w:sz w:val="24"/>
                          <w:szCs w:val="24"/>
                          <w:bdr w:val="none" w:sz="0" w:space="0" w:color="auto" w:frame="1"/>
                        </w:rPr>
                        <w:t xml:space="preserve">Quoted </w:t>
                      </w:r>
                      <w:r w:rsidR="004F2BF0" w:rsidRPr="004F2BF0">
                        <w:rPr>
                          <w:rFonts w:ascii="Avenir Next Medium" w:eastAsia="Times New Roman" w:hAnsi="Avenir Next Medium" w:cs="Arial"/>
                          <w:color w:val="23AAE1"/>
                          <w:sz w:val="24"/>
                          <w:szCs w:val="24"/>
                          <w:bdr w:val="none" w:sz="0" w:space="0" w:color="auto" w:frame="1"/>
                        </w:rPr>
                        <w:t>F</w:t>
                      </w:r>
                      <w:r w:rsidRPr="004F2BF0">
                        <w:rPr>
                          <w:rFonts w:ascii="Avenir Next Medium" w:eastAsia="Times New Roman" w:hAnsi="Avenir Next Medium" w:cs="Arial"/>
                          <w:color w:val="23AAE1"/>
                          <w:sz w:val="24"/>
                          <w:szCs w:val="24"/>
                          <w:bdr w:val="none" w:sz="0" w:space="0" w:color="auto" w:frame="1"/>
                        </w:rPr>
                        <w:t>ee</w:t>
                      </w:r>
                      <w:r w:rsidR="004F2BF0" w:rsidRPr="004F2BF0">
                        <w:rPr>
                          <w:rFonts w:ascii="Avenir Next Medium" w:eastAsia="Times New Roman" w:hAnsi="Avenir Next Medium" w:cs="Arial"/>
                          <w:color w:val="23AAE1"/>
                          <w:sz w:val="24"/>
                          <w:szCs w:val="24"/>
                          <w:bdr w:val="none" w:sz="0" w:space="0" w:color="auto" w:frame="1"/>
                        </w:rPr>
                        <w:t>: $00,000</w:t>
                      </w:r>
                      <w:r w:rsidRPr="004F2BF0">
                        <w:rPr>
                          <w:rFonts w:ascii="Avenir Next Medium" w:hAnsi="Avenir Next Medium"/>
                          <w:color w:val="23AAE1"/>
                          <w:sz w:val="24"/>
                          <w:szCs w:val="24"/>
                        </w:rPr>
                        <w:t xml:space="preserve"> </w:t>
                      </w:r>
                      <w:r w:rsidR="00EE1EAB" w:rsidRPr="004F2BF0">
                        <w:rPr>
                          <w:rFonts w:ascii="Avenir Next Medium" w:hAnsi="Avenir Next Medium"/>
                          <w:color w:val="23AAE1"/>
                          <w:sz w:val="24"/>
                          <w:szCs w:val="24"/>
                        </w:rPr>
                        <w:t xml:space="preserve"> </w:t>
                      </w:r>
                    </w:p>
                    <w:p w14:paraId="454AE037" w14:textId="77777777" w:rsidR="0033761F" w:rsidRPr="00BC7F40" w:rsidRDefault="0033761F" w:rsidP="0033761F">
                      <w:pPr>
                        <w:spacing w:after="0" w:line="240" w:lineRule="auto"/>
                        <w:rPr>
                          <w:rFonts w:ascii="Raleway" w:eastAsia="Times New Roman" w:hAnsi="Raleway" w:cs="Arial"/>
                          <w:color w:val="204B7E"/>
                          <w:sz w:val="10"/>
                          <w:szCs w:val="10"/>
                          <w:bdr w:val="none" w:sz="0" w:space="0" w:color="auto" w:frame="1"/>
                        </w:rPr>
                      </w:pPr>
                      <w:r w:rsidRPr="00BC7F40">
                        <w:rPr>
                          <w:rFonts w:ascii="Raleway" w:hAnsi="Raleway"/>
                          <w:b/>
                          <w:color w:val="204B7E"/>
                          <w:sz w:val="24"/>
                          <w:szCs w:val="24"/>
                        </w:rPr>
                        <w:t xml:space="preserve"> </w:t>
                      </w:r>
                    </w:p>
                    <w:p w14:paraId="64886FE0" w14:textId="68D29B18" w:rsidR="0033761F" w:rsidRPr="00BC7F40"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BC7F40">
                        <w:rPr>
                          <w:rFonts w:ascii="Avenir Next" w:hAnsi="Avenir Next"/>
                          <w:i/>
                          <w:color w:val="204B7E"/>
                          <w:sz w:val="20"/>
                          <w:szCs w:val="20"/>
                        </w:rPr>
                        <w:t xml:space="preserve"> </w:t>
                      </w:r>
                      <w:r w:rsidR="0033761F" w:rsidRPr="00BC7F40">
                        <w:rPr>
                          <w:rFonts w:ascii="Avenir Next" w:hAnsi="Avenir Next"/>
                          <w:i/>
                          <w:color w:val="204B7E"/>
                          <w:sz w:val="20"/>
                          <w:szCs w:val="20"/>
                        </w:rPr>
                        <w:t xml:space="preserve"> due upon execution of the Statement of Work for this project.</w:t>
                      </w:r>
                    </w:p>
                    <w:p w14:paraId="6138D2AB" w14:textId="53EE6D49" w:rsidR="0033761F" w:rsidRPr="00BC7F40"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BC7F40">
                        <w:rPr>
                          <w:rFonts w:ascii="Avenir Next" w:hAnsi="Avenir Next"/>
                          <w:i/>
                          <w:color w:val="204B7E"/>
                          <w:sz w:val="20"/>
                          <w:szCs w:val="20"/>
                        </w:rPr>
                        <w:t xml:space="preserve"> </w:t>
                      </w:r>
                      <w:r w:rsidR="0033761F" w:rsidRPr="00BC7F40">
                        <w:rPr>
                          <w:rFonts w:ascii="Avenir Next" w:hAnsi="Avenir Next"/>
                          <w:i/>
                          <w:color w:val="204B7E"/>
                          <w:sz w:val="20"/>
                          <w:szCs w:val="20"/>
                        </w:rPr>
                        <w:t xml:space="preserve"> due upon initial submission of FINRA NMA application.</w:t>
                      </w:r>
                    </w:p>
                    <w:p w14:paraId="5BF6D258" w14:textId="3E44659B" w:rsidR="0033761F" w:rsidRPr="00BC7F40"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BC7F40">
                        <w:rPr>
                          <w:rFonts w:ascii="Avenir Next" w:hAnsi="Avenir Next"/>
                          <w:i/>
                          <w:color w:val="204B7E"/>
                          <w:sz w:val="20"/>
                          <w:szCs w:val="20"/>
                        </w:rPr>
                        <w:t xml:space="preserve"> </w:t>
                      </w:r>
                      <w:r w:rsidR="0033761F" w:rsidRPr="00BC7F40">
                        <w:rPr>
                          <w:rFonts w:ascii="Avenir Next" w:hAnsi="Avenir Next"/>
                          <w:i/>
                          <w:color w:val="204B7E"/>
                          <w:sz w:val="20"/>
                          <w:szCs w:val="20"/>
                        </w:rPr>
                        <w:t xml:space="preserve"> due upon FINRA membership decision.  </w:t>
                      </w:r>
                    </w:p>
                    <w:p w14:paraId="26F06D36" w14:textId="7C0BE9DB" w:rsidR="0033761F" w:rsidRPr="00BC7F40" w:rsidRDefault="004F2BF0" w:rsidP="0033761F">
                      <w:pPr>
                        <w:spacing w:after="0" w:line="240" w:lineRule="auto"/>
                        <w:jc w:val="right"/>
                        <w:rPr>
                          <w:rFonts w:ascii="Avenir Next" w:hAnsi="Avenir Next"/>
                          <w:color w:val="204B7E"/>
                          <w:sz w:val="23"/>
                          <w:szCs w:val="23"/>
                        </w:rPr>
                      </w:pPr>
                      <w:r w:rsidRPr="00BC7F40">
                        <w:rPr>
                          <w:rFonts w:ascii="Avenir Next" w:hAnsi="Avenir Next"/>
                          <w:color w:val="204B7E"/>
                          <w:sz w:val="16"/>
                          <w:szCs w:val="16"/>
                        </w:rPr>
                        <w:t>CONFIDENTIAL</w:t>
                      </w:r>
                    </w:p>
                    <w:p w14:paraId="709A7207" w14:textId="77777777" w:rsidR="0033761F" w:rsidRDefault="0033761F" w:rsidP="0033761F">
                      <w:pPr>
                        <w:spacing w:after="0" w:line="240" w:lineRule="auto"/>
                        <w:rPr>
                          <w:rFonts w:ascii="Raleway" w:eastAsia="Times New Roman" w:hAnsi="Raleway" w:cs="Arial"/>
                          <w:i/>
                          <w:color w:val="002060"/>
                          <w:sz w:val="20"/>
                          <w:szCs w:val="20"/>
                          <w:bdr w:val="none" w:sz="0" w:space="0" w:color="auto" w:frame="1"/>
                        </w:rPr>
                      </w:pPr>
                    </w:p>
                    <w:p w14:paraId="70156655" w14:textId="77777777" w:rsidR="0033761F" w:rsidRPr="00B77F90" w:rsidRDefault="0033761F" w:rsidP="0033761F">
                      <w:pPr>
                        <w:spacing w:after="0" w:line="240" w:lineRule="auto"/>
                        <w:jc w:val="right"/>
                        <w:rPr>
                          <w:rFonts w:ascii="Raleway" w:eastAsia="Times New Roman" w:hAnsi="Raleway" w:cs="Arial"/>
                          <w:i/>
                          <w:color w:val="1C4B7E"/>
                          <w:sz w:val="20"/>
                          <w:szCs w:val="20"/>
                          <w:bdr w:val="none" w:sz="0" w:space="0" w:color="auto" w:frame="1"/>
                        </w:rPr>
                      </w:pPr>
                      <w:r w:rsidRPr="00A234A8">
                        <w:rPr>
                          <w:rFonts w:ascii="Raleway" w:eastAsia="Times New Roman" w:hAnsi="Raleway" w:cs="Arial"/>
                          <w:i/>
                          <w:color w:val="002060"/>
                          <w:sz w:val="20"/>
                          <w:szCs w:val="20"/>
                          <w:bdr w:val="none" w:sz="0" w:space="0" w:color="auto" w:frame="1"/>
                        </w:rPr>
                        <w:t>Confidential</w:t>
                      </w:r>
                    </w:p>
                    <w:p w14:paraId="0003CB63" w14:textId="77777777" w:rsidR="0033761F" w:rsidRDefault="0033761F" w:rsidP="0033761F">
                      <w:pPr>
                        <w:jc w:val="center"/>
                      </w:pPr>
                    </w:p>
                  </w:txbxContent>
                </v:textbox>
                <w10:wrap anchorx="margin"/>
              </v:rect>
            </w:pict>
          </mc:Fallback>
        </mc:AlternateContent>
      </w:r>
    </w:p>
    <w:p w14:paraId="40A26B95" w14:textId="286E15EC" w:rsidR="0033761F" w:rsidRDefault="0033761F" w:rsidP="0033761F">
      <w:pPr>
        <w:spacing w:after="0" w:line="360" w:lineRule="auto"/>
        <w:rPr>
          <w:rFonts w:ascii="Raleway" w:hAnsi="Raleway"/>
          <w:b/>
          <w:color w:val="002060"/>
          <w:sz w:val="23"/>
          <w:szCs w:val="23"/>
        </w:rPr>
      </w:pPr>
    </w:p>
    <w:p w14:paraId="15651E9F" w14:textId="7BBC31D0" w:rsidR="004F2BF0" w:rsidRDefault="004F2BF0">
      <w:pPr>
        <w:spacing w:after="0" w:line="240" w:lineRule="auto"/>
        <w:rPr>
          <w:rFonts w:ascii="Raleway" w:eastAsia="Times New Roman" w:hAnsi="Raleway" w:cs="Arial"/>
          <w:b/>
          <w:color w:val="002060"/>
          <w:sz w:val="28"/>
          <w:szCs w:val="28"/>
          <w:bdr w:val="none" w:sz="0" w:space="0" w:color="auto" w:frame="1"/>
        </w:rPr>
      </w:pPr>
      <w:r>
        <w:rPr>
          <w:rFonts w:ascii="Raleway" w:eastAsia="Times New Roman" w:hAnsi="Raleway" w:cs="Arial"/>
          <w:b/>
          <w:color w:val="002060"/>
          <w:sz w:val="28"/>
          <w:szCs w:val="28"/>
          <w:bdr w:val="none" w:sz="0" w:space="0" w:color="auto" w:frame="1"/>
        </w:rPr>
        <w:br w:type="page"/>
      </w:r>
    </w:p>
    <w:p w14:paraId="7E89CB4A" w14:textId="4D31A3F7" w:rsidR="00C3205E" w:rsidRPr="00C55426" w:rsidRDefault="003F29CD" w:rsidP="004F2BF0">
      <w:pPr>
        <w:spacing w:after="0" w:line="240" w:lineRule="auto"/>
        <w:rPr>
          <w:rFonts w:ascii="Avenir Next Medium" w:hAnsi="Avenir Next Medium" w:cs="Arial"/>
          <w:color w:val="B2AD65"/>
          <w:sz w:val="28"/>
          <w:szCs w:val="28"/>
        </w:rPr>
      </w:pPr>
      <w:r w:rsidRPr="00C55426">
        <w:rPr>
          <w:rFonts w:ascii="Avenir Next Medium" w:hAnsi="Avenir Next Medium" w:cs="Arial"/>
          <w:color w:val="B2AD65"/>
          <w:sz w:val="28"/>
          <w:szCs w:val="28"/>
        </w:rPr>
        <w:lastRenderedPageBreak/>
        <w:t>Funding Portal</w:t>
      </w:r>
      <w:r w:rsidR="00C3205E" w:rsidRPr="00C55426">
        <w:rPr>
          <w:rFonts w:ascii="Avenir Next Medium" w:hAnsi="Avenir Next Medium" w:cs="Arial"/>
          <w:color w:val="B2AD65"/>
          <w:sz w:val="28"/>
          <w:szCs w:val="28"/>
        </w:rPr>
        <w:t xml:space="preserve"> </w:t>
      </w:r>
      <w:r w:rsidR="000D2C5F" w:rsidRPr="00C55426">
        <w:rPr>
          <w:rFonts w:ascii="Avenir Next Medium" w:hAnsi="Avenir Next Medium" w:cs="Arial"/>
          <w:color w:val="B2AD65"/>
          <w:sz w:val="28"/>
          <w:szCs w:val="28"/>
        </w:rPr>
        <w:t xml:space="preserve">Support </w:t>
      </w:r>
      <w:r w:rsidR="00C3205E" w:rsidRPr="00C55426">
        <w:rPr>
          <w:rFonts w:ascii="Avenir Next Medium" w:hAnsi="Avenir Next Medium" w:cs="Arial"/>
          <w:color w:val="B2AD65"/>
          <w:sz w:val="28"/>
          <w:szCs w:val="28"/>
        </w:rPr>
        <w:t>Services</w:t>
      </w:r>
      <w:r w:rsidR="00652BCD">
        <w:rPr>
          <w:rFonts w:ascii="Avenir Next Medium" w:hAnsi="Avenir Next Medium" w:cs="Arial"/>
          <w:noProof/>
          <w:color w:val="B2AD65"/>
          <w:sz w:val="28"/>
          <w:szCs w:val="28"/>
          <w:shd w:val="clear" w:color="auto" w:fill="FFFFFF"/>
        </w:rPr>
        <w:drawing>
          <wp:anchor distT="0" distB="0" distL="114300" distR="114300" simplePos="0" relativeHeight="251784704" behindDoc="1" locked="0" layoutInCell="1" allowOverlap="1" wp14:anchorId="046C0729" wp14:editId="4FC79B59">
            <wp:simplePos x="0" y="0"/>
            <wp:positionH relativeFrom="column">
              <wp:posOffset>-804545</wp:posOffset>
            </wp:positionH>
            <wp:positionV relativeFrom="paragraph">
              <wp:posOffset>-914400</wp:posOffset>
            </wp:positionV>
            <wp:extent cx="7772400" cy="10058400"/>
            <wp:effectExtent l="0" t="0" r="0" b="0"/>
            <wp:wrapNone/>
            <wp:docPr id="10" name="Picture 10"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background pattern&#10;&#10;Description automatically generated"/>
                    <pic:cNvPicPr/>
                  </pic:nvPicPr>
                  <pic:blipFill>
                    <a:blip r:embed="rId19"/>
                    <a:stretch>
                      <a:fillRect/>
                    </a:stretch>
                  </pic:blipFill>
                  <pic:spPr>
                    <a:xfrm>
                      <a:off x="0" y="0"/>
                      <a:ext cx="7772400" cy="10058400"/>
                    </a:xfrm>
                    <a:prstGeom prst="rect">
                      <a:avLst/>
                    </a:prstGeom>
                  </pic:spPr>
                </pic:pic>
              </a:graphicData>
            </a:graphic>
            <wp14:sizeRelH relativeFrom="page">
              <wp14:pctWidth>0</wp14:pctWidth>
            </wp14:sizeRelH>
            <wp14:sizeRelV relativeFrom="page">
              <wp14:pctHeight>0</wp14:pctHeight>
            </wp14:sizeRelV>
          </wp:anchor>
        </w:drawing>
      </w:r>
    </w:p>
    <w:p w14:paraId="0748C5FB" w14:textId="77777777" w:rsidR="00C3205E" w:rsidRPr="00C55426" w:rsidRDefault="00C3205E" w:rsidP="0033761F">
      <w:pPr>
        <w:spacing w:after="0" w:line="240" w:lineRule="auto"/>
        <w:jc w:val="center"/>
        <w:rPr>
          <w:rFonts w:ascii="Raleway" w:eastAsia="Times New Roman" w:hAnsi="Raleway" w:cs="Arial"/>
          <w:color w:val="002060"/>
          <w:sz w:val="16"/>
          <w:szCs w:val="16"/>
          <w:bdr w:val="none" w:sz="0" w:space="0" w:color="auto" w:frame="1"/>
        </w:rPr>
      </w:pPr>
    </w:p>
    <w:p w14:paraId="748083DD" w14:textId="4218B24A" w:rsidR="00AA743D" w:rsidRPr="00C55426" w:rsidRDefault="003F29CD" w:rsidP="004F2BF0">
      <w:pPr>
        <w:spacing w:after="0" w:line="240" w:lineRule="auto"/>
        <w:rPr>
          <w:rFonts w:ascii="Avenir Next" w:hAnsi="Avenir Next" w:cs="Arial"/>
          <w:color w:val="B2AD65"/>
          <w:sz w:val="24"/>
          <w:szCs w:val="24"/>
        </w:rPr>
      </w:pPr>
      <w:r w:rsidRPr="00C55426">
        <w:rPr>
          <w:rFonts w:ascii="Avenir Next" w:hAnsi="Avenir Next" w:cs="Arial"/>
          <w:color w:val="B2AD65"/>
          <w:sz w:val="24"/>
          <w:szCs w:val="24"/>
        </w:rPr>
        <w:t>We assist funding portals in the development, implementing and maintenance of effective, efficient and practical compliance programs that are ideally designed to navigate this new sea of regulatory requirements. Halyard is excited to propose the following services.</w:t>
      </w:r>
    </w:p>
    <w:p w14:paraId="097FC499" w14:textId="01256862" w:rsidR="008206E6" w:rsidRPr="00C55426" w:rsidRDefault="008206E6" w:rsidP="00153AF9">
      <w:pPr>
        <w:spacing w:after="0" w:line="360" w:lineRule="auto"/>
        <w:rPr>
          <w:rFonts w:ascii="Avenir Next" w:hAnsi="Avenir Next" w:cs="Arial"/>
          <w:color w:val="002060"/>
          <w:sz w:val="20"/>
          <w:szCs w:val="20"/>
        </w:rPr>
      </w:pPr>
    </w:p>
    <w:p w14:paraId="2194DE9F" w14:textId="77777777" w:rsidR="004F2BF0" w:rsidRPr="00C55426" w:rsidRDefault="004F2BF0" w:rsidP="0033761F">
      <w:pPr>
        <w:spacing w:after="0" w:line="240" w:lineRule="auto"/>
        <w:jc w:val="center"/>
        <w:rPr>
          <w:rFonts w:ascii="Raleway" w:eastAsia="Times New Roman" w:hAnsi="Raleway" w:cs="Arial"/>
          <w:b/>
          <w:color w:val="002060"/>
          <w:sz w:val="28"/>
          <w:szCs w:val="28"/>
          <w:bdr w:val="none" w:sz="0" w:space="0" w:color="auto" w:frame="1"/>
        </w:rPr>
      </w:pPr>
    </w:p>
    <w:p w14:paraId="1261A000" w14:textId="17028907" w:rsidR="0033761F" w:rsidRPr="00C55426" w:rsidRDefault="003F29CD" w:rsidP="004F2BF0">
      <w:pPr>
        <w:spacing w:after="0"/>
        <w:rPr>
          <w:rFonts w:ascii="Avenir Next Medium" w:hAnsi="Avenir Next Medium" w:cs="Arial"/>
          <w:color w:val="23AAE1"/>
          <w:sz w:val="28"/>
          <w:szCs w:val="28"/>
        </w:rPr>
      </w:pPr>
      <w:r w:rsidRPr="00C55426">
        <w:rPr>
          <w:rFonts w:ascii="Avenir Next Medium" w:hAnsi="Avenir Next Medium" w:cs="Arial"/>
          <w:color w:val="23AAE1"/>
          <w:sz w:val="28"/>
          <w:szCs w:val="28"/>
        </w:rPr>
        <w:t>Project #</w:t>
      </w:r>
      <w:r w:rsidR="0033761F" w:rsidRPr="00C55426">
        <w:rPr>
          <w:rFonts w:ascii="Avenir Next Medium" w:hAnsi="Avenir Next Medium" w:cs="Arial"/>
          <w:color w:val="23AAE1"/>
          <w:sz w:val="28"/>
          <w:szCs w:val="28"/>
        </w:rPr>
        <w:t>2</w:t>
      </w:r>
    </w:p>
    <w:p w14:paraId="32D7B1E1" w14:textId="28EFFF0B" w:rsidR="003F29CD" w:rsidRPr="00C55426" w:rsidRDefault="003F29CD" w:rsidP="004F2BF0">
      <w:pPr>
        <w:spacing w:after="0"/>
        <w:rPr>
          <w:rFonts w:ascii="Avenir Next Medium" w:hAnsi="Avenir Next Medium" w:cs="Arial"/>
          <w:color w:val="23AAE1"/>
          <w:sz w:val="28"/>
          <w:szCs w:val="28"/>
        </w:rPr>
      </w:pPr>
      <w:r w:rsidRPr="00C55426">
        <w:rPr>
          <w:rFonts w:ascii="Avenir Next Medium" w:hAnsi="Avenir Next Medium" w:cs="Arial"/>
          <w:color w:val="23AAE1"/>
          <w:sz w:val="28"/>
          <w:szCs w:val="28"/>
        </w:rPr>
        <w:t xml:space="preserve">Full Funding </w:t>
      </w:r>
      <w:proofErr w:type="gramStart"/>
      <w:r w:rsidRPr="00C55426">
        <w:rPr>
          <w:rFonts w:ascii="Avenir Next Medium" w:hAnsi="Avenir Next Medium" w:cs="Arial"/>
          <w:color w:val="23AAE1"/>
          <w:sz w:val="28"/>
          <w:szCs w:val="28"/>
        </w:rPr>
        <w:t xml:space="preserve">Portal </w:t>
      </w:r>
      <w:r w:rsidR="004F2BF0" w:rsidRPr="00C55426">
        <w:rPr>
          <w:rFonts w:ascii="Avenir Next Medium" w:hAnsi="Avenir Next Medium" w:cs="Arial"/>
          <w:color w:val="23AAE1"/>
          <w:sz w:val="28"/>
          <w:szCs w:val="28"/>
        </w:rPr>
        <w:t>:</w:t>
      </w:r>
      <w:proofErr w:type="gramEnd"/>
      <w:r w:rsidR="004F2BF0" w:rsidRPr="00C55426">
        <w:rPr>
          <w:rFonts w:ascii="Avenir Next Medium" w:hAnsi="Avenir Next Medium" w:cs="Arial"/>
          <w:color w:val="23AAE1"/>
          <w:sz w:val="28"/>
          <w:szCs w:val="28"/>
        </w:rPr>
        <w:t xml:space="preserve"> </w:t>
      </w:r>
      <w:r w:rsidRPr="00C55426">
        <w:rPr>
          <w:rFonts w:ascii="Avenir Next Medium" w:hAnsi="Avenir Next Medium" w:cs="Arial"/>
          <w:color w:val="23AAE1"/>
          <w:sz w:val="28"/>
          <w:szCs w:val="28"/>
        </w:rPr>
        <w:t>Ongoing Compliance Support Services</w:t>
      </w:r>
    </w:p>
    <w:p w14:paraId="17CFDA62" w14:textId="77777777" w:rsidR="003F29CD" w:rsidRPr="00C55426" w:rsidRDefault="003F29CD" w:rsidP="003F29CD">
      <w:pPr>
        <w:spacing w:after="0" w:line="240" w:lineRule="auto"/>
        <w:jc w:val="center"/>
        <w:rPr>
          <w:rFonts w:ascii="Raleway" w:eastAsia="Times New Roman" w:hAnsi="Raleway" w:cs="Arial"/>
          <w:b/>
          <w:color w:val="002060"/>
          <w:sz w:val="10"/>
          <w:szCs w:val="10"/>
          <w:bdr w:val="none" w:sz="0" w:space="0" w:color="auto" w:frame="1"/>
        </w:rPr>
      </w:pPr>
    </w:p>
    <w:p w14:paraId="1BF9ACAF" w14:textId="77777777" w:rsidR="003F29CD" w:rsidRPr="00C55426" w:rsidRDefault="003F29CD" w:rsidP="003F29CD">
      <w:pPr>
        <w:spacing w:after="0" w:line="240" w:lineRule="auto"/>
        <w:jc w:val="center"/>
        <w:rPr>
          <w:rFonts w:ascii="Raleway" w:eastAsia="Times New Roman" w:hAnsi="Raleway" w:cs="Arial"/>
          <w:b/>
          <w:color w:val="002060"/>
          <w:sz w:val="4"/>
          <w:szCs w:val="4"/>
          <w:bdr w:val="none" w:sz="0" w:space="0" w:color="auto" w:frame="1"/>
        </w:rPr>
      </w:pPr>
    </w:p>
    <w:p w14:paraId="54626933" w14:textId="16D9E130" w:rsidR="003F29CD" w:rsidRPr="00BC7F40" w:rsidRDefault="003F29CD" w:rsidP="003F29CD">
      <w:pPr>
        <w:spacing w:after="0" w:line="240" w:lineRule="auto"/>
        <w:rPr>
          <w:rFonts w:ascii="Avenir Next" w:hAnsi="Avenir Next" w:cs="Arial"/>
          <w:color w:val="204B7E"/>
          <w:sz w:val="20"/>
          <w:szCs w:val="20"/>
        </w:rPr>
      </w:pPr>
      <w:r w:rsidRPr="00BC7F40">
        <w:rPr>
          <w:rFonts w:ascii="Avenir Next" w:hAnsi="Avenir Next" w:cs="Arial"/>
          <w:color w:val="204B7E"/>
          <w:sz w:val="20"/>
          <w:szCs w:val="20"/>
        </w:rPr>
        <w:t>Assistance with the development, implementation and maintenance of a funding</w:t>
      </w:r>
      <w:r w:rsidR="008F38A6" w:rsidRPr="00BC7F40">
        <w:rPr>
          <w:rFonts w:ascii="Avenir Next" w:hAnsi="Avenir Next" w:cs="Arial"/>
          <w:color w:val="204B7E"/>
          <w:sz w:val="20"/>
          <w:szCs w:val="20"/>
        </w:rPr>
        <w:t xml:space="preserve"> </w:t>
      </w:r>
      <w:r w:rsidRPr="00BC7F40">
        <w:rPr>
          <w:rFonts w:ascii="Avenir Next" w:hAnsi="Avenir Next" w:cs="Arial"/>
          <w:color w:val="204B7E"/>
          <w:sz w:val="20"/>
          <w:szCs w:val="20"/>
        </w:rPr>
        <w:t xml:space="preserve">portal compliance program that is tailored to the firm’s regulatory permissions, business model, client base, culture and resources.  Subject to your specific needs, ongoing support services and compliance program development may generally include assistance with the following: </w:t>
      </w:r>
    </w:p>
    <w:p w14:paraId="5E6AA922" w14:textId="77777777" w:rsidR="003F29CD" w:rsidRPr="00BC7F40" w:rsidRDefault="003F29CD" w:rsidP="003F29CD">
      <w:pPr>
        <w:spacing w:after="0"/>
        <w:rPr>
          <w:rFonts w:ascii="Raleway" w:eastAsia="Times New Roman" w:hAnsi="Raleway" w:cs="Arial"/>
          <w:color w:val="204B7E"/>
          <w:sz w:val="16"/>
          <w:szCs w:val="16"/>
          <w:bdr w:val="none" w:sz="0" w:space="0" w:color="auto" w:frame="1"/>
        </w:rPr>
      </w:pPr>
    </w:p>
    <w:p w14:paraId="3CE774DD" w14:textId="23F37B6D" w:rsidR="003F29CD" w:rsidRPr="00BC7F40" w:rsidRDefault="003F29CD" w:rsidP="004F2BF0">
      <w:pPr>
        <w:pStyle w:val="ListParagraph"/>
        <w:numPr>
          <w:ilvl w:val="0"/>
          <w:numId w:val="6"/>
        </w:numPr>
        <w:spacing w:after="0" w:line="240" w:lineRule="auto"/>
        <w:contextualSpacing w:val="0"/>
        <w:rPr>
          <w:rFonts w:ascii="Avenir Next" w:hAnsi="Avenir Next" w:cs="Arial"/>
          <w:color w:val="204B7E"/>
          <w:sz w:val="20"/>
          <w:szCs w:val="20"/>
        </w:rPr>
      </w:pPr>
      <w:r w:rsidRPr="00BC7F40">
        <w:rPr>
          <w:rFonts w:ascii="Avenir Next" w:hAnsi="Avenir Next" w:cs="Arial"/>
          <w:color w:val="204B7E"/>
          <w:sz w:val="20"/>
          <w:szCs w:val="20"/>
        </w:rPr>
        <w:t xml:space="preserve">General regulatory consulting services specific to funding portal activities; </w:t>
      </w:r>
    </w:p>
    <w:p w14:paraId="0A51FC0D" w14:textId="6E36CCE2" w:rsidR="003F29CD" w:rsidRPr="00BC7F40"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BC7F40">
        <w:rPr>
          <w:rFonts w:ascii="Avenir Next" w:hAnsi="Avenir Next" w:cs="Arial"/>
          <w:color w:val="204B7E"/>
          <w:sz w:val="20"/>
          <w:szCs w:val="20"/>
        </w:rPr>
        <w:t>Consultation related to</w:t>
      </w:r>
      <w:r w:rsidR="003F29CD" w:rsidRPr="00BC7F40">
        <w:rPr>
          <w:rFonts w:ascii="Avenir Next" w:hAnsi="Avenir Next" w:cs="Arial"/>
          <w:color w:val="204B7E"/>
          <w:sz w:val="20"/>
          <w:szCs w:val="20"/>
        </w:rPr>
        <w:t xml:space="preserve"> funding portal educational materials;</w:t>
      </w:r>
    </w:p>
    <w:p w14:paraId="063F47DB" w14:textId="562802A2" w:rsidR="003F29CD" w:rsidRPr="00BC7F40"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BC7F40">
        <w:rPr>
          <w:rFonts w:ascii="Avenir Next" w:hAnsi="Avenir Next" w:cs="Arial"/>
          <w:color w:val="204B7E"/>
          <w:sz w:val="20"/>
          <w:szCs w:val="20"/>
        </w:rPr>
        <w:t xml:space="preserve">Consultation related to </w:t>
      </w:r>
      <w:r w:rsidR="003F29CD" w:rsidRPr="00BC7F40">
        <w:rPr>
          <w:rFonts w:ascii="Avenir Next" w:hAnsi="Avenir Next" w:cs="Arial"/>
          <w:color w:val="204B7E"/>
          <w:sz w:val="20"/>
          <w:szCs w:val="20"/>
        </w:rPr>
        <w:t xml:space="preserve">vendor relationships and related due diligence assistance;  </w:t>
      </w:r>
    </w:p>
    <w:p w14:paraId="44B45AD3" w14:textId="2B947871" w:rsidR="003F29CD" w:rsidRPr="00BC7F40"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BC7F40">
        <w:rPr>
          <w:rFonts w:ascii="Avenir Next" w:hAnsi="Avenir Next" w:cs="Arial"/>
          <w:color w:val="204B7E"/>
          <w:sz w:val="20"/>
          <w:szCs w:val="20"/>
        </w:rPr>
        <w:t xml:space="preserve">Consultation related to </w:t>
      </w:r>
      <w:r w:rsidR="003F29CD" w:rsidRPr="00BC7F40">
        <w:rPr>
          <w:rFonts w:ascii="Avenir Next" w:hAnsi="Avenir Next" w:cs="Arial"/>
          <w:color w:val="204B7E"/>
          <w:sz w:val="20"/>
          <w:szCs w:val="20"/>
        </w:rPr>
        <w:t xml:space="preserve">funding portal functionality and navigation;  </w:t>
      </w:r>
    </w:p>
    <w:p w14:paraId="560D2851" w14:textId="2B8F469B" w:rsidR="003F29CD" w:rsidRPr="00BC7F40"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BC7F40">
        <w:rPr>
          <w:rFonts w:ascii="Avenir Next" w:hAnsi="Avenir Next" w:cs="Arial"/>
          <w:color w:val="204B7E"/>
          <w:sz w:val="20"/>
          <w:szCs w:val="20"/>
        </w:rPr>
        <w:t xml:space="preserve">Consultation related to </w:t>
      </w:r>
      <w:r w:rsidR="003F29CD" w:rsidRPr="00BC7F40">
        <w:rPr>
          <w:rFonts w:ascii="Avenir Next" w:hAnsi="Avenir Next" w:cs="Arial"/>
          <w:color w:val="204B7E"/>
          <w:sz w:val="20"/>
          <w:szCs w:val="20"/>
        </w:rPr>
        <w:t xml:space="preserve">funding portal’s surveillance and supervisory systems; </w:t>
      </w:r>
    </w:p>
    <w:p w14:paraId="51D09932" w14:textId="01301895" w:rsidR="003F29CD" w:rsidRPr="00BC7F40"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BC7F40">
        <w:rPr>
          <w:rFonts w:ascii="Avenir Next" w:hAnsi="Avenir Next" w:cs="Arial"/>
          <w:color w:val="204B7E"/>
          <w:sz w:val="20"/>
          <w:szCs w:val="20"/>
        </w:rPr>
        <w:t xml:space="preserve">Consultation related to </w:t>
      </w:r>
      <w:r w:rsidR="003F29CD" w:rsidRPr="00BC7F40">
        <w:rPr>
          <w:rFonts w:ascii="Avenir Next" w:hAnsi="Avenir Next" w:cs="Arial"/>
          <w:color w:val="204B7E"/>
          <w:sz w:val="20"/>
          <w:szCs w:val="20"/>
        </w:rPr>
        <w:t>electronic communications surveillance systems;</w:t>
      </w:r>
    </w:p>
    <w:p w14:paraId="4A91F0F9" w14:textId="747DECF9" w:rsidR="003F29CD" w:rsidRPr="00BC7F40"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BC7F40">
        <w:rPr>
          <w:rFonts w:ascii="Avenir Next" w:hAnsi="Avenir Next" w:cs="Arial"/>
          <w:color w:val="204B7E"/>
          <w:sz w:val="20"/>
          <w:szCs w:val="20"/>
        </w:rPr>
        <w:t>Consultation relate</w:t>
      </w:r>
      <w:r w:rsidR="0033761F" w:rsidRPr="00BC7F40">
        <w:rPr>
          <w:rFonts w:ascii="Avenir Next" w:hAnsi="Avenir Next" w:cs="Arial"/>
          <w:color w:val="204B7E"/>
          <w:sz w:val="20"/>
          <w:szCs w:val="20"/>
        </w:rPr>
        <w:t>d</w:t>
      </w:r>
      <w:r w:rsidRPr="00BC7F40">
        <w:rPr>
          <w:rFonts w:ascii="Avenir Next" w:hAnsi="Avenir Next" w:cs="Arial"/>
          <w:color w:val="204B7E"/>
          <w:sz w:val="20"/>
          <w:szCs w:val="20"/>
        </w:rPr>
        <w:t xml:space="preserve"> to </w:t>
      </w:r>
      <w:r w:rsidR="003F29CD" w:rsidRPr="00BC7F40">
        <w:rPr>
          <w:rFonts w:ascii="Avenir Next" w:hAnsi="Avenir Next" w:cs="Arial"/>
          <w:color w:val="204B7E"/>
          <w:sz w:val="20"/>
          <w:szCs w:val="20"/>
        </w:rPr>
        <w:t>funding portal’s issuer due diligence program and processes;</w:t>
      </w:r>
    </w:p>
    <w:p w14:paraId="539BF699" w14:textId="32EFB685"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rPr>
      </w:pPr>
      <w:r w:rsidRPr="00BC7F40">
        <w:rPr>
          <w:rFonts w:ascii="Avenir Next" w:hAnsi="Avenir Next" w:cs="Arial"/>
          <w:color w:val="204B7E"/>
          <w:sz w:val="20"/>
          <w:szCs w:val="20"/>
        </w:rPr>
        <w:t xml:space="preserve">Consultation related to funding portal’s account opening </w:t>
      </w:r>
      <w:proofErr w:type="gramStart"/>
      <w:r w:rsidRPr="00BC7F40">
        <w:rPr>
          <w:rFonts w:ascii="Avenir Next" w:hAnsi="Avenir Next" w:cs="Arial"/>
          <w:color w:val="204B7E"/>
          <w:sz w:val="20"/>
          <w:szCs w:val="20"/>
        </w:rPr>
        <w:t>processes;</w:t>
      </w:r>
      <w:proofErr w:type="gramEnd"/>
    </w:p>
    <w:p w14:paraId="1DF8F895" w14:textId="17B9289A" w:rsidR="0033761F" w:rsidRPr="00BC7F40" w:rsidRDefault="0033761F" w:rsidP="004F2BF0">
      <w:pPr>
        <w:pStyle w:val="ListParagraph"/>
        <w:numPr>
          <w:ilvl w:val="0"/>
          <w:numId w:val="6"/>
        </w:numPr>
        <w:spacing w:after="0" w:line="240" w:lineRule="auto"/>
        <w:contextualSpacing w:val="0"/>
        <w:rPr>
          <w:rFonts w:ascii="Avenir Next" w:hAnsi="Avenir Next" w:cs="Arial"/>
          <w:color w:val="204B7E"/>
          <w:sz w:val="20"/>
          <w:szCs w:val="20"/>
        </w:rPr>
      </w:pPr>
      <w:r w:rsidRPr="00BC7F40">
        <w:rPr>
          <w:rFonts w:ascii="Avenir Next" w:hAnsi="Avenir Next" w:cs="Arial"/>
          <w:color w:val="204B7E"/>
          <w:sz w:val="20"/>
          <w:szCs w:val="20"/>
        </w:rPr>
        <w:t xml:space="preserve">Consultation related to funding portal’s transaction and commitment </w:t>
      </w:r>
      <w:proofErr w:type="gramStart"/>
      <w:r w:rsidRPr="00BC7F40">
        <w:rPr>
          <w:rFonts w:ascii="Avenir Next" w:hAnsi="Avenir Next" w:cs="Arial"/>
          <w:color w:val="204B7E"/>
          <w:sz w:val="20"/>
          <w:szCs w:val="20"/>
        </w:rPr>
        <w:t>processes;</w:t>
      </w:r>
      <w:proofErr w:type="gramEnd"/>
    </w:p>
    <w:p w14:paraId="36FFF22B" w14:textId="3BCA0C24" w:rsidR="003F29CD" w:rsidRPr="00BC7F40"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BC7F40">
        <w:rPr>
          <w:rFonts w:ascii="Avenir Next" w:hAnsi="Avenir Next" w:cs="Arial"/>
          <w:color w:val="204B7E"/>
          <w:sz w:val="20"/>
          <w:szCs w:val="20"/>
        </w:rPr>
        <w:t xml:space="preserve">Consultation </w:t>
      </w:r>
      <w:r w:rsidR="0033761F" w:rsidRPr="00BC7F40">
        <w:rPr>
          <w:rFonts w:ascii="Avenir Next" w:hAnsi="Avenir Next" w:cs="Arial"/>
          <w:color w:val="204B7E"/>
          <w:sz w:val="20"/>
          <w:szCs w:val="20"/>
        </w:rPr>
        <w:t xml:space="preserve">and assistance </w:t>
      </w:r>
      <w:r w:rsidRPr="00BC7F40">
        <w:rPr>
          <w:rFonts w:ascii="Avenir Next" w:hAnsi="Avenir Next" w:cs="Arial"/>
          <w:color w:val="204B7E"/>
          <w:sz w:val="20"/>
          <w:szCs w:val="20"/>
        </w:rPr>
        <w:t>relate</w:t>
      </w:r>
      <w:r w:rsidR="0033761F" w:rsidRPr="00BC7F40">
        <w:rPr>
          <w:rFonts w:ascii="Avenir Next" w:hAnsi="Avenir Next" w:cs="Arial"/>
          <w:color w:val="204B7E"/>
          <w:sz w:val="20"/>
          <w:szCs w:val="20"/>
        </w:rPr>
        <w:t>d</w:t>
      </w:r>
      <w:r w:rsidRPr="00BC7F40">
        <w:rPr>
          <w:rFonts w:ascii="Avenir Next" w:hAnsi="Avenir Next" w:cs="Arial"/>
          <w:color w:val="204B7E"/>
          <w:sz w:val="20"/>
          <w:szCs w:val="20"/>
        </w:rPr>
        <w:t xml:space="preserve"> to </w:t>
      </w:r>
      <w:r w:rsidR="0033761F" w:rsidRPr="00BC7F40">
        <w:rPr>
          <w:rFonts w:ascii="Avenir Next" w:hAnsi="Avenir Next" w:cs="Arial"/>
          <w:color w:val="204B7E"/>
          <w:sz w:val="20"/>
          <w:szCs w:val="20"/>
        </w:rPr>
        <w:t xml:space="preserve">SEC and FINRA </w:t>
      </w:r>
      <w:r w:rsidR="003F29CD" w:rsidRPr="00BC7F40">
        <w:rPr>
          <w:rFonts w:ascii="Avenir Next" w:hAnsi="Avenir Next" w:cs="Arial"/>
          <w:color w:val="204B7E"/>
          <w:sz w:val="20"/>
          <w:szCs w:val="20"/>
        </w:rPr>
        <w:t xml:space="preserve">regulatory </w:t>
      </w:r>
      <w:proofErr w:type="gramStart"/>
      <w:r w:rsidR="003F29CD" w:rsidRPr="00BC7F40">
        <w:rPr>
          <w:rFonts w:ascii="Avenir Next" w:hAnsi="Avenir Next" w:cs="Arial"/>
          <w:color w:val="204B7E"/>
          <w:sz w:val="20"/>
          <w:szCs w:val="20"/>
        </w:rPr>
        <w:t>filing</w:t>
      </w:r>
      <w:r w:rsidR="0033761F" w:rsidRPr="00BC7F40">
        <w:rPr>
          <w:rFonts w:ascii="Avenir Next" w:hAnsi="Avenir Next" w:cs="Arial"/>
          <w:color w:val="204B7E"/>
          <w:sz w:val="20"/>
          <w:szCs w:val="20"/>
        </w:rPr>
        <w:t>s</w:t>
      </w:r>
      <w:r w:rsidR="003F29CD" w:rsidRPr="00BC7F40">
        <w:rPr>
          <w:rFonts w:ascii="Avenir Next" w:hAnsi="Avenir Next" w:cs="Arial"/>
          <w:color w:val="204B7E"/>
          <w:sz w:val="20"/>
          <w:szCs w:val="20"/>
        </w:rPr>
        <w:t>;</w:t>
      </w:r>
      <w:proofErr w:type="gramEnd"/>
    </w:p>
    <w:p w14:paraId="74CAAB0E" w14:textId="6F8191DC" w:rsidR="00B77E07" w:rsidRPr="00BC7F40" w:rsidRDefault="00B77E07"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rPr>
        <w:t>Consultation related to with regulatory inquiries</w:t>
      </w:r>
      <w:r w:rsidRPr="00BC7F40">
        <w:rPr>
          <w:rFonts w:ascii="Avenir Next" w:hAnsi="Avenir Next" w:cs="Arial"/>
          <w:color w:val="204B7E"/>
          <w:sz w:val="20"/>
          <w:szCs w:val="20"/>
          <w:shd w:val="clear" w:color="auto" w:fill="FFFFFF"/>
        </w:rPr>
        <w:t xml:space="preserve">, audits and </w:t>
      </w:r>
      <w:proofErr w:type="gramStart"/>
      <w:r w:rsidRPr="00BC7F40">
        <w:rPr>
          <w:rFonts w:ascii="Avenir Next" w:hAnsi="Avenir Next" w:cs="Arial"/>
          <w:color w:val="204B7E"/>
          <w:sz w:val="20"/>
          <w:szCs w:val="20"/>
          <w:shd w:val="clear" w:color="auto" w:fill="FFFFFF"/>
        </w:rPr>
        <w:t>examinations;</w:t>
      </w:r>
      <w:proofErr w:type="gramEnd"/>
    </w:p>
    <w:p w14:paraId="561AC5AE" w14:textId="142968D0" w:rsidR="00B77E07" w:rsidRPr="00BC7F40" w:rsidRDefault="00B77E07"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Marketing and communication material reviews (e.g., websites, social media, email blasts, etc.</w:t>
      </w:r>
      <w:proofErr w:type="gramStart"/>
      <w:r w:rsidRPr="00BC7F40">
        <w:rPr>
          <w:rFonts w:ascii="Avenir Next" w:hAnsi="Avenir Next" w:cs="Arial"/>
          <w:color w:val="204B7E"/>
          <w:sz w:val="20"/>
          <w:szCs w:val="20"/>
          <w:shd w:val="clear" w:color="auto" w:fill="FFFFFF"/>
        </w:rPr>
        <w:t>);</w:t>
      </w:r>
      <w:proofErr w:type="gramEnd"/>
    </w:p>
    <w:p w14:paraId="03EB0226" w14:textId="6E365CDF" w:rsidR="0033761F" w:rsidRPr="00BC7F40" w:rsidRDefault="003F29CD"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 xml:space="preserve">Development </w:t>
      </w:r>
      <w:r w:rsidR="00B77E07" w:rsidRPr="00BC7F40">
        <w:rPr>
          <w:rFonts w:ascii="Avenir Next" w:hAnsi="Avenir Next" w:cs="Arial"/>
          <w:color w:val="204B7E"/>
          <w:sz w:val="20"/>
          <w:szCs w:val="20"/>
          <w:shd w:val="clear" w:color="auto" w:fill="FFFFFF"/>
        </w:rPr>
        <w:t xml:space="preserve">and tailoring </w:t>
      </w:r>
      <w:r w:rsidRPr="00BC7F40">
        <w:rPr>
          <w:rFonts w:ascii="Avenir Next" w:hAnsi="Avenir Next" w:cs="Arial"/>
          <w:color w:val="204B7E"/>
          <w:sz w:val="20"/>
          <w:szCs w:val="20"/>
          <w:shd w:val="clear" w:color="auto" w:fill="FFFFFF"/>
        </w:rPr>
        <w:t xml:space="preserve">of policies and procedures </w:t>
      </w:r>
      <w:r w:rsidR="00B77E07" w:rsidRPr="00BC7F40">
        <w:rPr>
          <w:rFonts w:ascii="Avenir Next" w:hAnsi="Avenir Next" w:cs="Arial"/>
          <w:color w:val="204B7E"/>
          <w:sz w:val="20"/>
          <w:szCs w:val="20"/>
          <w:shd w:val="clear" w:color="auto" w:fill="FFFFFF"/>
        </w:rPr>
        <w:t xml:space="preserve">as regulations and business </w:t>
      </w:r>
      <w:proofErr w:type="gramStart"/>
      <w:r w:rsidR="00B77E07" w:rsidRPr="00BC7F40">
        <w:rPr>
          <w:rFonts w:ascii="Avenir Next" w:hAnsi="Avenir Next" w:cs="Arial"/>
          <w:color w:val="204B7E"/>
          <w:sz w:val="20"/>
          <w:szCs w:val="20"/>
          <w:shd w:val="clear" w:color="auto" w:fill="FFFFFF"/>
        </w:rPr>
        <w:t>evolves</w:t>
      </w:r>
      <w:r w:rsidRPr="00BC7F40">
        <w:rPr>
          <w:rFonts w:ascii="Avenir Next" w:hAnsi="Avenir Next" w:cs="Arial"/>
          <w:color w:val="204B7E"/>
          <w:sz w:val="20"/>
          <w:szCs w:val="20"/>
          <w:shd w:val="clear" w:color="auto" w:fill="FFFFFF"/>
        </w:rPr>
        <w:t>;</w:t>
      </w:r>
      <w:proofErr w:type="gramEnd"/>
    </w:p>
    <w:p w14:paraId="415FB522" w14:textId="2F44994E" w:rsidR="003F29CD" w:rsidRPr="00BC7F40" w:rsidRDefault="003F29CD"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BC7F40">
        <w:rPr>
          <w:rFonts w:ascii="Avenir Next" w:hAnsi="Avenir Next" w:cs="Arial"/>
          <w:color w:val="204B7E"/>
          <w:sz w:val="20"/>
          <w:szCs w:val="20"/>
          <w:shd w:val="clear" w:color="auto" w:fill="FFFFFF"/>
        </w:rPr>
        <w:t>Reasonable ad hoc requests as mutually agreed.</w:t>
      </w:r>
    </w:p>
    <w:p w14:paraId="211A7E2F" w14:textId="6F5D464D" w:rsidR="003F29CD" w:rsidRDefault="003F29CD" w:rsidP="003F29CD">
      <w:pPr>
        <w:spacing w:after="0" w:line="240" w:lineRule="auto"/>
        <w:rPr>
          <w:rFonts w:ascii="Raleway" w:hAnsi="Raleway"/>
          <w:i/>
          <w:color w:val="1F3864" w:themeColor="accent5" w:themeShade="80"/>
        </w:rPr>
      </w:pPr>
    </w:p>
    <w:p w14:paraId="707CCE10" w14:textId="6E06189F" w:rsidR="003F29CD" w:rsidRDefault="004F2BF0" w:rsidP="003F29CD">
      <w:pPr>
        <w:spacing w:after="0" w:line="240" w:lineRule="auto"/>
        <w:rPr>
          <w:rFonts w:ascii="Raleway" w:hAnsi="Raleway"/>
          <w:i/>
          <w:color w:val="1F3864" w:themeColor="accent5" w:themeShade="80"/>
        </w:rPr>
      </w:pPr>
      <w:r>
        <w:rPr>
          <w:noProof/>
        </w:rPr>
        <mc:AlternateContent>
          <mc:Choice Requires="wps">
            <w:drawing>
              <wp:anchor distT="0" distB="0" distL="114300" distR="114300" simplePos="0" relativeHeight="251768320" behindDoc="0" locked="0" layoutInCell="1" allowOverlap="1" wp14:anchorId="21E9A8C5" wp14:editId="1E30D1E0">
                <wp:simplePos x="0" y="0"/>
                <wp:positionH relativeFrom="margin">
                  <wp:posOffset>-65636</wp:posOffset>
                </wp:positionH>
                <wp:positionV relativeFrom="paragraph">
                  <wp:posOffset>184901</wp:posOffset>
                </wp:positionV>
                <wp:extent cx="3602182" cy="748146"/>
                <wp:effectExtent l="0" t="0" r="5080" b="127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02182" cy="748146"/>
                        </a:xfrm>
                        <a:prstGeom prst="rect">
                          <a:avLst/>
                        </a:prstGeom>
                        <a:solidFill>
                          <a:srgbClr val="23AAE1">
                            <a:alpha val="4986"/>
                          </a:srgbClr>
                        </a:solidFill>
                        <a:ln w="6350" cap="flat" cmpd="sng" algn="ctr">
                          <a:noFill/>
                          <a:prstDash val="solid"/>
                          <a:miter lim="800000"/>
                        </a:ln>
                        <a:effectLst/>
                      </wps:spPr>
                      <wps:txbx>
                        <w:txbxContent>
                          <w:p w14:paraId="53F01F2D" w14:textId="77777777" w:rsidR="004F2BF0" w:rsidRPr="00BC7F40" w:rsidRDefault="004F2BF0" w:rsidP="004F2BF0">
                            <w:pPr>
                              <w:spacing w:after="0" w:line="240" w:lineRule="auto"/>
                              <w:rPr>
                                <w:rFonts w:ascii="Raleway" w:eastAsia="Times New Roman" w:hAnsi="Raleway" w:cs="Arial"/>
                                <w:color w:val="23AAE1"/>
                                <w:sz w:val="10"/>
                                <w:szCs w:val="10"/>
                                <w:bdr w:val="none" w:sz="0" w:space="0" w:color="auto" w:frame="1"/>
                              </w:rPr>
                            </w:pPr>
                            <w:r w:rsidRPr="00E96C6E">
                              <w:rPr>
                                <w:rFonts w:ascii="Raleway" w:eastAsia="Times New Roman" w:hAnsi="Raleway" w:cs="Arial"/>
                                <w:color w:val="1C4B7E"/>
                                <w:sz w:val="23"/>
                                <w:szCs w:val="23"/>
                                <w:bdr w:val="none" w:sz="0" w:space="0" w:color="auto" w:frame="1"/>
                              </w:rPr>
                              <w:t xml:space="preserve">  </w:t>
                            </w:r>
                          </w:p>
                          <w:p w14:paraId="3DE8F689" w14:textId="1348D251" w:rsidR="004F2BF0" w:rsidRPr="00BC7F40" w:rsidRDefault="004F2BF0" w:rsidP="004F2BF0">
                            <w:pPr>
                              <w:spacing w:after="0" w:line="240" w:lineRule="auto"/>
                              <w:rPr>
                                <w:rFonts w:ascii="Avenir Next Medium" w:hAnsi="Avenir Next Medium"/>
                                <w:color w:val="23AAE1"/>
                                <w:sz w:val="24"/>
                                <w:szCs w:val="24"/>
                              </w:rPr>
                            </w:pPr>
                            <w:r w:rsidRPr="00BC7F40">
                              <w:rPr>
                                <w:rFonts w:ascii="Avenir Next Medium" w:eastAsia="Times New Roman" w:hAnsi="Avenir Next Medium" w:cs="Arial"/>
                                <w:color w:val="23AAE1"/>
                                <w:sz w:val="24"/>
                                <w:szCs w:val="24"/>
                                <w:bdr w:val="none" w:sz="0" w:space="0" w:color="auto" w:frame="1"/>
                              </w:rPr>
                              <w:t>Quoted Fee: $00,000</w:t>
                            </w:r>
                            <w:r w:rsidRPr="00BC7F40">
                              <w:rPr>
                                <w:rFonts w:ascii="Avenir Next Medium" w:hAnsi="Avenir Next Medium"/>
                                <w:color w:val="23AAE1"/>
                                <w:sz w:val="24"/>
                                <w:szCs w:val="24"/>
                              </w:rPr>
                              <w:t xml:space="preserve"> per </w:t>
                            </w:r>
                            <w:proofErr w:type="gramStart"/>
                            <w:r w:rsidRPr="00BC7F40">
                              <w:rPr>
                                <w:rFonts w:ascii="Avenir Next Medium" w:hAnsi="Avenir Next Medium"/>
                                <w:color w:val="23AAE1"/>
                                <w:sz w:val="24"/>
                                <w:szCs w:val="24"/>
                              </w:rPr>
                              <w:t>month</w:t>
                            </w:r>
                            <w:proofErr w:type="gramEnd"/>
                            <w:r w:rsidRPr="00BC7F40">
                              <w:rPr>
                                <w:rFonts w:ascii="Avenir Next Medium" w:hAnsi="Avenir Next Medium"/>
                                <w:color w:val="23AAE1"/>
                                <w:sz w:val="24"/>
                                <w:szCs w:val="24"/>
                              </w:rPr>
                              <w:t xml:space="preserve"> </w:t>
                            </w:r>
                          </w:p>
                          <w:p w14:paraId="2D46C2E8" w14:textId="77777777" w:rsidR="004F2BF0" w:rsidRPr="000D2C5F" w:rsidRDefault="004F2BF0" w:rsidP="004F2BF0">
                            <w:pPr>
                              <w:spacing w:after="0" w:line="240" w:lineRule="auto"/>
                              <w:rPr>
                                <w:rFonts w:ascii="Raleway" w:eastAsia="Times New Roman" w:hAnsi="Raleway" w:cs="Arial"/>
                                <w:color w:val="002060"/>
                                <w:sz w:val="10"/>
                                <w:szCs w:val="10"/>
                                <w:bdr w:val="none" w:sz="0" w:space="0" w:color="auto" w:frame="1"/>
                              </w:rPr>
                            </w:pPr>
                            <w:r>
                              <w:rPr>
                                <w:rFonts w:ascii="Raleway" w:hAnsi="Raleway"/>
                                <w:b/>
                                <w:color w:val="1F3864" w:themeColor="accent5" w:themeShade="80"/>
                                <w:sz w:val="24"/>
                                <w:szCs w:val="24"/>
                              </w:rPr>
                              <w:t xml:space="preserve"> </w:t>
                            </w:r>
                          </w:p>
                          <w:p w14:paraId="17078547" w14:textId="6CDC6A45" w:rsidR="004F2BF0" w:rsidRPr="00BC7F40" w:rsidRDefault="004F2BF0" w:rsidP="004F2BF0">
                            <w:pPr>
                              <w:spacing w:after="0" w:line="240" w:lineRule="auto"/>
                              <w:jc w:val="right"/>
                              <w:rPr>
                                <w:rFonts w:ascii="Raleway" w:eastAsia="Times New Roman" w:hAnsi="Raleway" w:cs="Arial"/>
                                <w:i/>
                                <w:color w:val="204B7E"/>
                                <w:sz w:val="20"/>
                                <w:szCs w:val="20"/>
                                <w:bdr w:val="none" w:sz="0" w:space="0" w:color="auto" w:frame="1"/>
                              </w:rPr>
                            </w:pPr>
                            <w:r w:rsidRPr="00BC7F40">
                              <w:rPr>
                                <w:rFonts w:ascii="Avenir Next" w:hAnsi="Avenir Next"/>
                                <w:color w:val="204B7E"/>
                                <w:sz w:val="16"/>
                                <w:szCs w:val="16"/>
                              </w:rPr>
                              <w:t>CONFIDENTIAL</w:t>
                            </w:r>
                          </w:p>
                          <w:p w14:paraId="1690C1D2" w14:textId="77777777" w:rsidR="004F2BF0" w:rsidRDefault="004F2BF0" w:rsidP="004F2BF0">
                            <w:pPr>
                              <w:jc w:val="center"/>
                            </w:pPr>
                          </w:p>
                        </w:txbxContent>
                      </wps:txbx>
                      <wps:bodyPr rot="0" spcFirstLastPara="0" vertOverflow="overflow" horzOverflow="overflow" vert="horz" wrap="square" lIns="228600" tIns="91440" rIns="22860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E9A8C5" id="Rectangle 24" o:spid="_x0000_s1029" style="position:absolute;margin-left:-5.15pt;margin-top:14.55pt;width:283.65pt;height:58.9pt;z-index:251768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" fillcolor="#23aae1" stroked="f" strokeweight=".5pt">
                <v:fill opacity="3341f"/>
                <v:textbox inset="18pt,7.2pt,18pt,7.2pt">
                  <w:txbxContent>
                    <w:p w14:paraId="53F01F2D" w14:textId="77777777" w:rsidR="004F2BF0" w:rsidRPr="00BC7F40" w:rsidRDefault="004F2BF0" w:rsidP="004F2BF0">
                      <w:pPr>
                        <w:spacing w:after="0" w:line="240" w:lineRule="auto"/>
                        <w:rPr>
                          <w:rFonts w:ascii="Raleway" w:eastAsia="Times New Roman" w:hAnsi="Raleway" w:cs="Arial"/>
                          <w:color w:val="23AAE1"/>
                          <w:sz w:val="10"/>
                          <w:szCs w:val="10"/>
                          <w:bdr w:val="none" w:sz="0" w:space="0" w:color="auto" w:frame="1"/>
                        </w:rPr>
                      </w:pPr>
                      <w:r w:rsidRPr="00E96C6E">
                        <w:rPr>
                          <w:rFonts w:ascii="Raleway" w:eastAsia="Times New Roman" w:hAnsi="Raleway" w:cs="Arial"/>
                          <w:color w:val="1C4B7E"/>
                          <w:sz w:val="23"/>
                          <w:szCs w:val="23"/>
                          <w:bdr w:val="none" w:sz="0" w:space="0" w:color="auto" w:frame="1"/>
                        </w:rPr>
                        <w:t xml:space="preserve">  </w:t>
                      </w:r>
                    </w:p>
                    <w:p w14:paraId="3DE8F689" w14:textId="1348D251" w:rsidR="004F2BF0" w:rsidRPr="00BC7F40" w:rsidRDefault="004F2BF0" w:rsidP="004F2BF0">
                      <w:pPr>
                        <w:spacing w:after="0" w:line="240" w:lineRule="auto"/>
                        <w:rPr>
                          <w:rFonts w:ascii="Avenir Next Medium" w:hAnsi="Avenir Next Medium"/>
                          <w:color w:val="23AAE1"/>
                          <w:sz w:val="24"/>
                          <w:szCs w:val="24"/>
                        </w:rPr>
                      </w:pPr>
                      <w:r w:rsidRPr="00BC7F40">
                        <w:rPr>
                          <w:rFonts w:ascii="Avenir Next Medium" w:eastAsia="Times New Roman" w:hAnsi="Avenir Next Medium" w:cs="Arial"/>
                          <w:color w:val="23AAE1"/>
                          <w:sz w:val="24"/>
                          <w:szCs w:val="24"/>
                          <w:bdr w:val="none" w:sz="0" w:space="0" w:color="auto" w:frame="1"/>
                        </w:rPr>
                        <w:t>Quoted Fee: $00,000</w:t>
                      </w:r>
                      <w:r w:rsidRPr="00BC7F40">
                        <w:rPr>
                          <w:rFonts w:ascii="Avenir Next Medium" w:hAnsi="Avenir Next Medium"/>
                          <w:color w:val="23AAE1"/>
                          <w:sz w:val="24"/>
                          <w:szCs w:val="24"/>
                        </w:rPr>
                        <w:t xml:space="preserve"> per </w:t>
                      </w:r>
                      <w:proofErr w:type="gramStart"/>
                      <w:r w:rsidRPr="00BC7F40">
                        <w:rPr>
                          <w:rFonts w:ascii="Avenir Next Medium" w:hAnsi="Avenir Next Medium"/>
                          <w:color w:val="23AAE1"/>
                          <w:sz w:val="24"/>
                          <w:szCs w:val="24"/>
                        </w:rPr>
                        <w:t>month</w:t>
                      </w:r>
                      <w:proofErr w:type="gramEnd"/>
                      <w:r w:rsidRPr="00BC7F40">
                        <w:rPr>
                          <w:rFonts w:ascii="Avenir Next Medium" w:hAnsi="Avenir Next Medium"/>
                          <w:color w:val="23AAE1"/>
                          <w:sz w:val="24"/>
                          <w:szCs w:val="24"/>
                        </w:rPr>
                        <w:t xml:space="preserve"> </w:t>
                      </w:r>
                    </w:p>
                    <w:p w14:paraId="2D46C2E8" w14:textId="77777777" w:rsidR="004F2BF0" w:rsidRPr="000D2C5F" w:rsidRDefault="004F2BF0" w:rsidP="004F2BF0">
                      <w:pPr>
                        <w:spacing w:after="0" w:line="240" w:lineRule="auto"/>
                        <w:rPr>
                          <w:rFonts w:ascii="Raleway" w:eastAsia="Times New Roman" w:hAnsi="Raleway" w:cs="Arial"/>
                          <w:color w:val="002060"/>
                          <w:sz w:val="10"/>
                          <w:szCs w:val="10"/>
                          <w:bdr w:val="none" w:sz="0" w:space="0" w:color="auto" w:frame="1"/>
                        </w:rPr>
                      </w:pPr>
                      <w:r>
                        <w:rPr>
                          <w:rFonts w:ascii="Raleway" w:hAnsi="Raleway"/>
                          <w:b/>
                          <w:color w:val="1F3864" w:themeColor="accent5" w:themeShade="80"/>
                          <w:sz w:val="24"/>
                          <w:szCs w:val="24"/>
                        </w:rPr>
                        <w:t xml:space="preserve"> </w:t>
                      </w:r>
                    </w:p>
                    <w:p w14:paraId="17078547" w14:textId="6CDC6A45" w:rsidR="004F2BF0" w:rsidRPr="00BC7F40" w:rsidRDefault="004F2BF0" w:rsidP="004F2BF0">
                      <w:pPr>
                        <w:spacing w:after="0" w:line="240" w:lineRule="auto"/>
                        <w:jc w:val="right"/>
                        <w:rPr>
                          <w:rFonts w:ascii="Raleway" w:eastAsia="Times New Roman" w:hAnsi="Raleway" w:cs="Arial"/>
                          <w:i/>
                          <w:color w:val="204B7E"/>
                          <w:sz w:val="20"/>
                          <w:szCs w:val="20"/>
                          <w:bdr w:val="none" w:sz="0" w:space="0" w:color="auto" w:frame="1"/>
                        </w:rPr>
                      </w:pPr>
                      <w:r w:rsidRPr="00BC7F40">
                        <w:rPr>
                          <w:rFonts w:ascii="Avenir Next" w:hAnsi="Avenir Next"/>
                          <w:color w:val="204B7E"/>
                          <w:sz w:val="16"/>
                          <w:szCs w:val="16"/>
                        </w:rPr>
                        <w:t>CONFIDENTIAL</w:t>
                      </w:r>
                    </w:p>
                    <w:p w14:paraId="1690C1D2" w14:textId="77777777" w:rsidR="004F2BF0" w:rsidRDefault="004F2BF0" w:rsidP="004F2BF0">
                      <w:pPr>
                        <w:jc w:val="center"/>
                      </w:pPr>
                    </w:p>
                  </w:txbxContent>
                </v:textbox>
                <w10:wrap anchorx="margin"/>
              </v:rect>
            </w:pict>
          </mc:Fallback>
        </mc:AlternateContent>
      </w:r>
    </w:p>
    <w:p w14:paraId="5D34215C" w14:textId="30E086BB" w:rsidR="003F29CD" w:rsidRDefault="003F29CD" w:rsidP="003F29CD">
      <w:pPr>
        <w:spacing w:after="0" w:line="240" w:lineRule="auto"/>
        <w:rPr>
          <w:rFonts w:ascii="Raleway" w:hAnsi="Raleway"/>
          <w:i/>
          <w:color w:val="1F3864" w:themeColor="accent5" w:themeShade="80"/>
        </w:rPr>
      </w:pPr>
    </w:p>
    <w:p w14:paraId="3D566D39" w14:textId="10CCE34D" w:rsidR="0033761F" w:rsidRDefault="0033761F" w:rsidP="0033761F">
      <w:pPr>
        <w:spacing w:after="0" w:line="240" w:lineRule="auto"/>
        <w:rPr>
          <w:rFonts w:ascii="Raleway" w:eastAsia="Times New Roman" w:hAnsi="Raleway"/>
          <w:b/>
          <w:color w:val="002060"/>
          <w:sz w:val="36"/>
          <w:szCs w:val="36"/>
          <w:bdr w:val="none" w:sz="0" w:space="0" w:color="auto" w:frame="1"/>
        </w:rPr>
      </w:pPr>
    </w:p>
    <w:p w14:paraId="2AE93383" w14:textId="5DEBF7F9" w:rsidR="0033761F" w:rsidRDefault="0033761F" w:rsidP="009D616B">
      <w:pPr>
        <w:spacing w:after="0" w:line="240" w:lineRule="auto"/>
        <w:jc w:val="center"/>
        <w:rPr>
          <w:rFonts w:ascii="Raleway" w:eastAsia="Times New Roman" w:hAnsi="Raleway"/>
          <w:b/>
          <w:color w:val="002060"/>
          <w:sz w:val="36"/>
          <w:szCs w:val="36"/>
          <w:bdr w:val="none" w:sz="0" w:space="0" w:color="auto" w:frame="1"/>
        </w:rPr>
      </w:pPr>
    </w:p>
    <w:p w14:paraId="4BC2D39C" w14:textId="157D7B8C" w:rsidR="004F2BF0" w:rsidRDefault="004F2BF0">
      <w:pPr>
        <w:spacing w:after="0" w:line="240" w:lineRule="auto"/>
        <w:rPr>
          <w:rFonts w:ascii="Raleway" w:eastAsia="Times New Roman" w:hAnsi="Raleway"/>
          <w:b/>
          <w:color w:val="002060"/>
          <w:sz w:val="36"/>
          <w:szCs w:val="36"/>
          <w:bdr w:val="none" w:sz="0" w:space="0" w:color="auto" w:frame="1"/>
        </w:rPr>
      </w:pPr>
      <w:r>
        <w:rPr>
          <w:rFonts w:ascii="Raleway" w:eastAsia="Times New Roman" w:hAnsi="Raleway"/>
          <w:b/>
          <w:color w:val="002060"/>
          <w:sz w:val="36"/>
          <w:szCs w:val="36"/>
          <w:bdr w:val="none" w:sz="0" w:space="0" w:color="auto" w:frame="1"/>
        </w:rPr>
        <w:br w:type="page"/>
      </w:r>
    </w:p>
    <w:p w14:paraId="0F7945AC" w14:textId="7FF3FCB7" w:rsidR="009D616B" w:rsidRPr="004F2BF0" w:rsidRDefault="0033761F" w:rsidP="004F2BF0">
      <w:pPr>
        <w:spacing w:after="0" w:line="240" w:lineRule="auto"/>
        <w:rPr>
          <w:rFonts w:ascii="Avenir Next Medium" w:hAnsi="Avenir Next Medium" w:cs="Arial"/>
          <w:color w:val="B2AD65"/>
          <w:sz w:val="36"/>
          <w:szCs w:val="36"/>
          <w:shd w:val="clear" w:color="auto" w:fill="FFFFFF"/>
        </w:rPr>
      </w:pPr>
      <w:r w:rsidRPr="00C55426">
        <w:rPr>
          <w:rFonts w:ascii="Avenir Next Medium" w:hAnsi="Avenir Next Medium" w:cs="Arial"/>
          <w:noProof/>
          <w:color w:val="B2AD65"/>
          <w:sz w:val="36"/>
          <w:szCs w:val="36"/>
        </w:rPr>
        <w:lastRenderedPageBreak/>
        <w:drawing>
          <wp:anchor distT="0" distB="0" distL="114300" distR="114300" simplePos="0" relativeHeight="251568638" behindDoc="1" locked="0" layoutInCell="1" allowOverlap="1" wp14:anchorId="41722A75" wp14:editId="2A3E56DC">
            <wp:simplePos x="0" y="0"/>
            <wp:positionH relativeFrom="margin">
              <wp:posOffset>-764540</wp:posOffset>
            </wp:positionH>
            <wp:positionV relativeFrom="page">
              <wp:posOffset>10185400</wp:posOffset>
            </wp:positionV>
            <wp:extent cx="7927340" cy="10058400"/>
            <wp:effectExtent l="0" t="0" r="0" b="0"/>
            <wp:wrapNone/>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927340" cy="1005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9D616B" w:rsidRPr="00C55426">
        <w:rPr>
          <w:rFonts w:ascii="Avenir Next Medium" w:hAnsi="Avenir Next Medium" w:cs="Arial"/>
          <w:color w:val="B2AD65"/>
          <w:sz w:val="36"/>
          <w:szCs w:val="36"/>
        </w:rPr>
        <w:t>More About Halyard</w:t>
      </w:r>
      <w:r w:rsidR="00652BCD">
        <w:rPr>
          <w:rFonts w:ascii="Raleway" w:hAnsi="Raleway" w:cs="Arial"/>
          <w:b/>
          <w:noProof/>
          <w:color w:val="1C4B7E"/>
          <w:sz w:val="36"/>
          <w:szCs w:val="36"/>
          <w:shd w:val="clear" w:color="auto" w:fill="FFFFFF"/>
        </w:rPr>
        <w:drawing>
          <wp:anchor distT="0" distB="0" distL="114300" distR="114300" simplePos="0" relativeHeight="251561463" behindDoc="1" locked="0" layoutInCell="1" allowOverlap="1" wp14:anchorId="4E32EC18" wp14:editId="33605E2E">
            <wp:simplePos x="0" y="0"/>
            <wp:positionH relativeFrom="column">
              <wp:posOffset>-804545</wp:posOffset>
            </wp:positionH>
            <wp:positionV relativeFrom="paragraph">
              <wp:posOffset>-914400</wp:posOffset>
            </wp:positionV>
            <wp:extent cx="7772400" cy="10058400"/>
            <wp:effectExtent l="0" t="0" r="0" b="0"/>
            <wp:wrapNone/>
            <wp:docPr id="11" name="Picture 1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pic:nvPicPr>
                  <pic:blipFill>
                    <a:blip r:embed="rId18"/>
                    <a:stretch>
                      <a:fillRect/>
                    </a:stretch>
                  </pic:blipFill>
                  <pic:spPr>
                    <a:xfrm>
                      <a:off x="0" y="0"/>
                      <a:ext cx="7772400" cy="10058400"/>
                    </a:xfrm>
                    <a:prstGeom prst="rect">
                      <a:avLst/>
                    </a:prstGeom>
                  </pic:spPr>
                </pic:pic>
              </a:graphicData>
            </a:graphic>
            <wp14:sizeRelH relativeFrom="page">
              <wp14:pctWidth>0</wp14:pctWidth>
            </wp14:sizeRelH>
            <wp14:sizeRelV relativeFrom="page">
              <wp14:pctHeight>0</wp14:pctHeight>
            </wp14:sizeRelV>
          </wp:anchor>
        </w:drawing>
      </w:r>
    </w:p>
    <w:p w14:paraId="3A72A051" w14:textId="77777777" w:rsidR="009D616B" w:rsidRPr="00CB1346" w:rsidRDefault="009D616B" w:rsidP="009D616B">
      <w:pPr>
        <w:spacing w:after="0" w:line="240" w:lineRule="auto"/>
        <w:ind w:left="2880" w:firstLine="720"/>
        <w:rPr>
          <w:rFonts w:ascii="Raleway" w:eastAsia="Times New Roman" w:hAnsi="Raleway"/>
          <w:b/>
          <w:color w:val="002060"/>
          <w:sz w:val="10"/>
          <w:szCs w:val="10"/>
          <w:bdr w:val="none" w:sz="0" w:space="0" w:color="auto" w:frame="1"/>
        </w:rPr>
      </w:pPr>
    </w:p>
    <w:p w14:paraId="5A7D0C2E" w14:textId="77777777" w:rsidR="009D616B" w:rsidRDefault="009D616B" w:rsidP="009D616B">
      <w:pPr>
        <w:spacing w:after="0" w:line="240" w:lineRule="auto"/>
        <w:jc w:val="center"/>
        <w:rPr>
          <w:rFonts w:ascii="Raleway" w:eastAsia="Times New Roman" w:hAnsi="Raleway"/>
          <w:b/>
          <w:color w:val="1C4B7E"/>
          <w:sz w:val="28"/>
          <w:szCs w:val="28"/>
          <w:bdr w:val="none" w:sz="0" w:space="0" w:color="auto" w:frame="1"/>
        </w:rPr>
      </w:pPr>
    </w:p>
    <w:p w14:paraId="0A4928DD" w14:textId="77777777" w:rsidR="009D616B" w:rsidRPr="00C55426" w:rsidRDefault="009D616B" w:rsidP="00C55426">
      <w:pPr>
        <w:spacing w:after="0" w:line="240" w:lineRule="auto"/>
        <w:textAlignment w:val="baseline"/>
        <w:rPr>
          <w:rFonts w:ascii="Avenir Next Medium" w:hAnsi="Avenir Next Medium" w:cs="Arial"/>
          <w:color w:val="B2AD65"/>
          <w:sz w:val="28"/>
          <w:szCs w:val="28"/>
        </w:rPr>
      </w:pPr>
      <w:r w:rsidRPr="00C55426">
        <w:rPr>
          <w:rFonts w:ascii="Avenir Next Medium" w:hAnsi="Avenir Next Medium" w:cs="Arial"/>
          <w:color w:val="B2AD65"/>
          <w:sz w:val="28"/>
          <w:szCs w:val="28"/>
        </w:rPr>
        <w:t>Our Clients</w:t>
      </w:r>
    </w:p>
    <w:p w14:paraId="38907FB3" w14:textId="49B5A474" w:rsidR="009D616B" w:rsidRPr="00BC7F40" w:rsidRDefault="009D616B" w:rsidP="00C55426">
      <w:pPr>
        <w:spacing w:after="0" w:line="240" w:lineRule="auto"/>
        <w:textAlignment w:val="baseline"/>
        <w:rPr>
          <w:rFonts w:ascii="Avenir Next" w:hAnsi="Avenir Next" w:cs="Arial"/>
          <w:color w:val="204B7E"/>
          <w:sz w:val="24"/>
          <w:szCs w:val="24"/>
        </w:rPr>
      </w:pPr>
      <w:r w:rsidRPr="00BC7F40">
        <w:rPr>
          <w:rFonts w:ascii="Avenir Next" w:hAnsi="Avenir Next" w:cs="Arial"/>
          <w:color w:val="204B7E"/>
          <w:sz w:val="24"/>
          <w:szCs w:val="24"/>
        </w:rPr>
        <w:t xml:space="preserve">Our </w:t>
      </w:r>
      <w:proofErr w:type="gramStart"/>
      <w:r w:rsidRPr="00BC7F40">
        <w:rPr>
          <w:rFonts w:ascii="Avenir Next" w:hAnsi="Avenir Next" w:cs="Arial"/>
          <w:color w:val="204B7E"/>
          <w:sz w:val="24"/>
          <w:szCs w:val="24"/>
        </w:rPr>
        <w:t>clients</w:t>
      </w:r>
      <w:proofErr w:type="gramEnd"/>
      <w:r w:rsidRPr="00BC7F40">
        <w:rPr>
          <w:rFonts w:ascii="Avenir Next" w:hAnsi="Avenir Next" w:cs="Arial"/>
          <w:color w:val="204B7E"/>
          <w:sz w:val="24"/>
          <w:szCs w:val="24"/>
        </w:rPr>
        <w:t xml:space="preserve"> range in size from complex diversified financial service corporations to fintech start-ups and sole proprietors. From multinational institutions to regional firms, we provide outstanding value to financial institutions that are typically members of FINRA, MSRB, NFA, IIROC and/or registered with SEC, CFTC and FinCEN.  </w:t>
      </w:r>
    </w:p>
    <w:p w14:paraId="1A7FBF16" w14:textId="77777777" w:rsidR="009D616B" w:rsidRPr="00BC7F40" w:rsidRDefault="009D616B" w:rsidP="00C55426">
      <w:pPr>
        <w:spacing w:after="0" w:line="240" w:lineRule="auto"/>
        <w:textAlignment w:val="baseline"/>
        <w:rPr>
          <w:rFonts w:ascii="Raleway" w:eastAsia="Times New Roman" w:hAnsi="Raleway"/>
          <w:color w:val="204B7E"/>
          <w:sz w:val="23"/>
          <w:szCs w:val="23"/>
          <w:bdr w:val="none" w:sz="0" w:space="0" w:color="auto" w:frame="1"/>
        </w:rPr>
      </w:pPr>
    </w:p>
    <w:p w14:paraId="31D2664A" w14:textId="77777777" w:rsidR="009D616B" w:rsidRPr="00C55426" w:rsidRDefault="009D616B" w:rsidP="00C55426">
      <w:pPr>
        <w:spacing w:after="0" w:line="240" w:lineRule="auto"/>
        <w:textAlignment w:val="baseline"/>
        <w:rPr>
          <w:rFonts w:ascii="Avenir Next Medium" w:hAnsi="Avenir Next Medium" w:cs="Arial"/>
          <w:color w:val="B2AD65"/>
          <w:sz w:val="28"/>
          <w:szCs w:val="28"/>
        </w:rPr>
      </w:pPr>
      <w:r w:rsidRPr="00C55426">
        <w:rPr>
          <w:rFonts w:ascii="Avenir Next Medium" w:hAnsi="Avenir Next Medium" w:cs="Arial"/>
          <w:color w:val="B2AD65"/>
          <w:sz w:val="28"/>
          <w:szCs w:val="28"/>
        </w:rPr>
        <w:t>Our Services</w:t>
      </w:r>
    </w:p>
    <w:p w14:paraId="0E458D85" w14:textId="77777777" w:rsidR="009D616B" w:rsidRPr="00BC7F40" w:rsidRDefault="009D616B" w:rsidP="00C55426">
      <w:pPr>
        <w:spacing w:after="0" w:line="240" w:lineRule="auto"/>
        <w:textAlignment w:val="baseline"/>
        <w:rPr>
          <w:rFonts w:ascii="Avenir Next" w:hAnsi="Avenir Next" w:cs="Arial"/>
          <w:color w:val="204B7E"/>
          <w:sz w:val="24"/>
          <w:szCs w:val="24"/>
        </w:rPr>
      </w:pPr>
      <w:r w:rsidRPr="00BC7F40">
        <w:rPr>
          <w:rFonts w:ascii="Avenir Next" w:hAnsi="Avenir Next" w:cs="Arial"/>
          <w:color w:val="204B7E"/>
          <w:sz w:val="24"/>
          <w:szCs w:val="24"/>
        </w:rPr>
        <w:t>Halyard is a leading provider of regulatory compliance consulting services in the financial services industry.  We provide an array of highly customized regulatory compliance support services, including annual compliance reviews, AML audits, membership applications, mock audits, AWC independent consultant undertakings, marketing reviews, regulatory filings, ongoing consulting services and much more.</w:t>
      </w:r>
    </w:p>
    <w:p w14:paraId="1D52E24A" w14:textId="77777777" w:rsidR="009D616B" w:rsidRPr="00BC7F40" w:rsidRDefault="009D616B" w:rsidP="00C55426">
      <w:pPr>
        <w:spacing w:after="0" w:line="240" w:lineRule="auto"/>
        <w:textAlignment w:val="baseline"/>
        <w:rPr>
          <w:rFonts w:ascii="Avenir Next" w:hAnsi="Avenir Next" w:cs="Arial"/>
          <w:color w:val="204B7E"/>
          <w:sz w:val="24"/>
          <w:szCs w:val="24"/>
        </w:rPr>
      </w:pPr>
    </w:p>
    <w:p w14:paraId="0FBFE27D" w14:textId="77777777" w:rsidR="009D616B" w:rsidRPr="00C55426" w:rsidRDefault="009D616B" w:rsidP="00C55426">
      <w:pPr>
        <w:spacing w:after="0" w:line="240" w:lineRule="auto"/>
        <w:textAlignment w:val="baseline"/>
        <w:rPr>
          <w:rFonts w:ascii="Avenir Next Medium" w:hAnsi="Avenir Next Medium" w:cs="Arial"/>
          <w:color w:val="B2AD65"/>
          <w:sz w:val="28"/>
          <w:szCs w:val="28"/>
        </w:rPr>
      </w:pPr>
      <w:r w:rsidRPr="00C55426">
        <w:rPr>
          <w:rFonts w:ascii="Avenir Next Medium" w:hAnsi="Avenir Next Medium" w:cs="Arial"/>
          <w:color w:val="B2AD65"/>
          <w:sz w:val="28"/>
          <w:szCs w:val="28"/>
        </w:rPr>
        <w:t>Our Team</w:t>
      </w:r>
    </w:p>
    <w:p w14:paraId="46DA6DD7" w14:textId="77777777" w:rsidR="009D616B" w:rsidRPr="00BC7F40" w:rsidRDefault="009D616B" w:rsidP="00C55426">
      <w:pPr>
        <w:spacing w:after="0" w:line="240" w:lineRule="auto"/>
        <w:textAlignment w:val="baseline"/>
        <w:rPr>
          <w:rFonts w:ascii="Avenir Next" w:hAnsi="Avenir Next" w:cs="Arial"/>
          <w:color w:val="204B7E"/>
          <w:sz w:val="24"/>
          <w:szCs w:val="24"/>
        </w:rPr>
      </w:pPr>
      <w:r w:rsidRPr="00BC7F40">
        <w:rPr>
          <w:rFonts w:ascii="Avenir Next" w:hAnsi="Avenir Next" w:cs="Arial"/>
          <w:color w:val="204B7E"/>
          <w:sz w:val="24"/>
          <w:szCs w:val="24"/>
        </w:rPr>
        <w:t>Halyard has a diverse network of trusted independent consultants and industry relationships that allows us to quickly adapt to your needs.  Our team will come armed with a deep appreciation of business challenges and industry best practices.  We are able to quickly customize our team as well as our services for your unique business model and position in the market.</w:t>
      </w:r>
    </w:p>
    <w:p w14:paraId="44B4BC54" w14:textId="77777777" w:rsidR="009D616B" w:rsidRPr="00C55426" w:rsidRDefault="009D616B" w:rsidP="00C55426">
      <w:pPr>
        <w:spacing w:after="0" w:line="240" w:lineRule="auto"/>
        <w:jc w:val="center"/>
        <w:textAlignment w:val="baseline"/>
        <w:rPr>
          <w:rFonts w:ascii="Raleway" w:eastAsia="Times New Roman" w:hAnsi="Raleway"/>
          <w:color w:val="1F3864" w:themeColor="accent5" w:themeShade="80"/>
          <w:sz w:val="23"/>
          <w:szCs w:val="23"/>
          <w:bdr w:val="none" w:sz="0" w:space="0" w:color="auto" w:frame="1"/>
        </w:rPr>
      </w:pPr>
    </w:p>
    <w:p w14:paraId="64A9B995" w14:textId="77777777" w:rsidR="009D616B" w:rsidRPr="00C55426" w:rsidRDefault="009D616B" w:rsidP="00C55426">
      <w:pPr>
        <w:spacing w:after="0" w:line="240" w:lineRule="auto"/>
        <w:textAlignment w:val="baseline"/>
        <w:rPr>
          <w:rFonts w:ascii="Avenir Next Medium" w:hAnsi="Avenir Next Medium" w:cs="Arial"/>
          <w:color w:val="B2AD65"/>
          <w:sz w:val="28"/>
          <w:szCs w:val="28"/>
        </w:rPr>
      </w:pPr>
      <w:r w:rsidRPr="00C55426">
        <w:rPr>
          <w:rFonts w:ascii="Avenir Next Medium" w:hAnsi="Avenir Next Medium" w:cs="Arial"/>
          <w:color w:val="B2AD65"/>
          <w:sz w:val="28"/>
          <w:szCs w:val="28"/>
        </w:rPr>
        <w:t>Our Partners</w:t>
      </w:r>
    </w:p>
    <w:p w14:paraId="0DE0515F" w14:textId="77777777" w:rsidR="009D616B" w:rsidRPr="00BC7F40" w:rsidRDefault="009D616B" w:rsidP="00C55426">
      <w:pPr>
        <w:spacing w:after="0" w:line="240" w:lineRule="auto"/>
        <w:textAlignment w:val="baseline"/>
        <w:rPr>
          <w:rFonts w:ascii="Avenir Next" w:hAnsi="Avenir Next" w:cs="Arial"/>
          <w:color w:val="204B7E"/>
          <w:sz w:val="24"/>
          <w:szCs w:val="24"/>
        </w:rPr>
      </w:pPr>
      <w:r w:rsidRPr="00BC7F40">
        <w:rPr>
          <w:rFonts w:ascii="Avenir Next" w:hAnsi="Avenir Next" w:cs="Arial"/>
          <w:color w:val="204B7E"/>
          <w:sz w:val="24"/>
          <w:szCs w:val="24"/>
        </w:rPr>
        <w:t xml:space="preserve">Halyard has worked with </w:t>
      </w:r>
      <w:proofErr w:type="gramStart"/>
      <w:r w:rsidRPr="00BC7F40">
        <w:rPr>
          <w:rFonts w:ascii="Avenir Next" w:hAnsi="Avenir Next" w:cs="Arial"/>
          <w:color w:val="204B7E"/>
          <w:sz w:val="24"/>
          <w:szCs w:val="24"/>
        </w:rPr>
        <w:t>a number of</w:t>
      </w:r>
      <w:proofErr w:type="gramEnd"/>
      <w:r w:rsidRPr="00BC7F40">
        <w:rPr>
          <w:rFonts w:ascii="Avenir Next" w:hAnsi="Avenir Next" w:cs="Arial"/>
          <w:color w:val="204B7E"/>
          <w:sz w:val="24"/>
          <w:szCs w:val="24"/>
        </w:rPr>
        <w:t xml:space="preserve"> respected law firms, industry vendors and other industry participants, which allows us to quickly recruit resources to meet your needs, culture and resources as business evolves.   </w:t>
      </w:r>
    </w:p>
    <w:p w14:paraId="719E69DF" w14:textId="77777777" w:rsidR="009D616B" w:rsidRPr="00BC7F40" w:rsidRDefault="009D616B" w:rsidP="00C55426">
      <w:pPr>
        <w:spacing w:after="0" w:line="240" w:lineRule="auto"/>
        <w:textAlignment w:val="baseline"/>
        <w:rPr>
          <w:rFonts w:ascii="Avenir Next" w:hAnsi="Avenir Next" w:cs="Arial"/>
          <w:color w:val="204B7E"/>
          <w:sz w:val="24"/>
          <w:szCs w:val="24"/>
        </w:rPr>
      </w:pPr>
    </w:p>
    <w:p w14:paraId="65509156" w14:textId="77777777" w:rsidR="009D616B" w:rsidRPr="00C55426" w:rsidRDefault="009D616B" w:rsidP="00C55426">
      <w:pPr>
        <w:spacing w:after="0" w:line="240" w:lineRule="auto"/>
        <w:textAlignment w:val="baseline"/>
        <w:rPr>
          <w:rFonts w:ascii="Avenir Next Medium" w:hAnsi="Avenir Next Medium" w:cs="Arial"/>
          <w:color w:val="B2AD65"/>
          <w:sz w:val="28"/>
          <w:szCs w:val="28"/>
        </w:rPr>
      </w:pPr>
      <w:r w:rsidRPr="00C55426">
        <w:rPr>
          <w:rFonts w:ascii="Avenir Next Medium" w:hAnsi="Avenir Next Medium" w:cs="Arial"/>
          <w:color w:val="B2AD65"/>
          <w:sz w:val="28"/>
          <w:szCs w:val="28"/>
        </w:rPr>
        <w:t>Your Relationship</w:t>
      </w:r>
    </w:p>
    <w:p w14:paraId="7EBD5728" w14:textId="682A7AA3" w:rsidR="009D616B" w:rsidRPr="00BC7F40" w:rsidRDefault="009D616B" w:rsidP="00C55426">
      <w:pPr>
        <w:spacing w:after="0" w:line="240" w:lineRule="auto"/>
        <w:textAlignment w:val="baseline"/>
        <w:rPr>
          <w:rFonts w:ascii="Avenir Next" w:hAnsi="Avenir Next" w:cs="Arial"/>
          <w:color w:val="204B7E"/>
          <w:sz w:val="24"/>
          <w:szCs w:val="24"/>
        </w:rPr>
      </w:pPr>
      <w:r w:rsidRPr="00BC7F40">
        <w:rPr>
          <w:rFonts w:ascii="Avenir Next" w:hAnsi="Avenir Next" w:cs="Arial"/>
          <w:color w:val="204B7E"/>
          <w:sz w:val="24"/>
          <w:szCs w:val="24"/>
        </w:rPr>
        <w:t xml:space="preserve">Halyard endeavors to be viewed as a part of your team and as reliable as any trusted inhouse executive team member. We will work with you to build a trusted relationship to ensure that we can plan ahead and quickly allocate resources as your business demands.  We are available for onsite and offsite support upon reasonable request and pride ourselves in thorough and prompt response.  Our technology has cybersecurity measures and we have confidentiality provisions in our agreements.  We do not engage in unwanted or inflexible long-term contracts, which allows you to become flexible in the event of unforeseen circumstances.  Please contact us for additional information. </w:t>
      </w:r>
    </w:p>
    <w:p w14:paraId="24BA05B2" w14:textId="4FEDED46" w:rsidR="009D616B" w:rsidRPr="00BC7F40" w:rsidRDefault="009D616B" w:rsidP="00C55426">
      <w:pPr>
        <w:spacing w:after="0" w:line="240" w:lineRule="auto"/>
        <w:textAlignment w:val="baseline"/>
        <w:rPr>
          <w:rFonts w:ascii="Avenir Next" w:hAnsi="Avenir Next" w:cs="Arial"/>
          <w:color w:val="204B7E"/>
          <w:sz w:val="24"/>
          <w:szCs w:val="24"/>
        </w:rPr>
      </w:pPr>
    </w:p>
    <w:p w14:paraId="75B48758" w14:textId="29B930E8" w:rsidR="009D616B" w:rsidRPr="00BC7F40" w:rsidRDefault="009D616B" w:rsidP="003F29CD">
      <w:pPr>
        <w:spacing w:after="0" w:line="240" w:lineRule="auto"/>
        <w:rPr>
          <w:rFonts w:ascii="Raleway" w:hAnsi="Raleway"/>
          <w:i/>
          <w:color w:val="204B7E"/>
        </w:rPr>
      </w:pPr>
    </w:p>
    <w:p w14:paraId="269A1680" w14:textId="7AF6F065" w:rsidR="00A234A8" w:rsidRPr="004F2BF0" w:rsidRDefault="00652BCD" w:rsidP="00C55426">
      <w:pPr>
        <w:spacing w:after="0" w:line="240" w:lineRule="auto"/>
        <w:ind w:left="1584"/>
        <w:rPr>
          <w:rFonts w:ascii="Avenir Next Medium" w:hAnsi="Avenir Next Medium" w:cs="Arial"/>
          <w:color w:val="B2AD65"/>
          <w:sz w:val="36"/>
          <w:szCs w:val="36"/>
          <w:shd w:val="clear" w:color="auto" w:fill="FFFFFF"/>
        </w:rPr>
      </w:pPr>
      <w:r>
        <w:rPr>
          <w:rFonts w:ascii="Raleway" w:hAnsi="Raleway" w:cs="Arial"/>
          <w:b/>
          <w:noProof/>
          <w:color w:val="1C4B7E"/>
          <w:sz w:val="36"/>
          <w:szCs w:val="36"/>
          <w:shd w:val="clear" w:color="auto" w:fill="FFFFFF"/>
        </w:rPr>
        <w:lastRenderedPageBreak/>
        <w:drawing>
          <wp:anchor distT="0" distB="0" distL="114300" distR="114300" simplePos="0" relativeHeight="251560438" behindDoc="1" locked="0" layoutInCell="1" allowOverlap="1" wp14:anchorId="6E715E18" wp14:editId="3816B493">
            <wp:simplePos x="0" y="0"/>
            <wp:positionH relativeFrom="column">
              <wp:posOffset>-803910</wp:posOffset>
            </wp:positionH>
            <wp:positionV relativeFrom="paragraph">
              <wp:posOffset>-914400</wp:posOffset>
            </wp:positionV>
            <wp:extent cx="7772753" cy="10058400"/>
            <wp:effectExtent l="0" t="0" r="0" b="0"/>
            <wp:wrapNone/>
            <wp:docPr id="12" name="Picture 1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pic:nvPicPr>
                  <pic:blipFill>
                    <a:blip r:embed="rId18"/>
                    <a:stretch>
                      <a:fillRect/>
                    </a:stretch>
                  </pic:blipFill>
                  <pic:spPr>
                    <a:xfrm>
                      <a:off x="0" y="0"/>
                      <a:ext cx="7772753" cy="10058400"/>
                    </a:xfrm>
                    <a:prstGeom prst="rect">
                      <a:avLst/>
                    </a:prstGeom>
                  </pic:spPr>
                </pic:pic>
              </a:graphicData>
            </a:graphic>
            <wp14:sizeRelH relativeFrom="page">
              <wp14:pctWidth>0</wp14:pctWidth>
            </wp14:sizeRelH>
            <wp14:sizeRelV relativeFrom="page">
              <wp14:pctHeight>0</wp14:pctHeight>
            </wp14:sizeRelV>
          </wp:anchor>
        </w:drawing>
      </w:r>
      <w:r w:rsidR="004F2BF0">
        <w:rPr>
          <w:rFonts w:ascii="Raleway" w:hAnsi="Raleway"/>
          <w:i/>
          <w:color w:val="1F3864" w:themeColor="accent5" w:themeShade="80"/>
        </w:rPr>
        <w:br/>
      </w:r>
      <w:r w:rsidR="00A234A8" w:rsidRPr="00C55426">
        <w:rPr>
          <w:rFonts w:ascii="Avenir Next Medium" w:hAnsi="Avenir Next Medium" w:cs="Arial"/>
          <w:color w:val="B2AD65"/>
          <w:sz w:val="36"/>
          <w:szCs w:val="36"/>
        </w:rPr>
        <w:t>About the Founder</w:t>
      </w:r>
    </w:p>
    <w:p w14:paraId="772D887A" w14:textId="17F88D36" w:rsidR="00CB1346" w:rsidRPr="00CB1346" w:rsidRDefault="00CB1346" w:rsidP="00C55426">
      <w:pPr>
        <w:spacing w:after="0" w:line="240" w:lineRule="auto"/>
        <w:ind w:left="1584"/>
        <w:rPr>
          <w:rFonts w:ascii="Raleway" w:eastAsia="Times New Roman" w:hAnsi="Raleway"/>
          <w:b/>
          <w:color w:val="002060"/>
          <w:sz w:val="10"/>
          <w:szCs w:val="10"/>
          <w:bdr w:val="none" w:sz="0" w:space="0" w:color="auto" w:frame="1"/>
        </w:rPr>
      </w:pPr>
    </w:p>
    <w:p w14:paraId="005DED5B" w14:textId="7AAFF2F8" w:rsidR="00A234A8" w:rsidRPr="00C55426" w:rsidRDefault="00C55426" w:rsidP="00C55426">
      <w:pPr>
        <w:spacing w:after="0" w:line="240" w:lineRule="auto"/>
        <w:ind w:left="1584"/>
        <w:textAlignment w:val="baseline"/>
        <w:rPr>
          <w:rFonts w:ascii="Avenir Next Medium" w:hAnsi="Avenir Next Medium" w:cs="Arial"/>
          <w:color w:val="B2AD65"/>
          <w:sz w:val="28"/>
          <w:szCs w:val="28"/>
        </w:rPr>
      </w:pPr>
      <w:r>
        <w:rPr>
          <w:rFonts w:ascii="Avenir Next" w:hAnsi="Avenir Next" w:cs="Arial"/>
          <w:noProof/>
          <w:color w:val="002060"/>
          <w:sz w:val="24"/>
          <w:szCs w:val="24"/>
          <w:shd w:val="clear" w:color="auto" w:fill="FFFFFF"/>
        </w:rPr>
        <w:drawing>
          <wp:anchor distT="0" distB="0" distL="114300" distR="114300" simplePos="0" relativeHeight="251780608" behindDoc="0" locked="0" layoutInCell="1" allowOverlap="1" wp14:anchorId="44D5C763" wp14:editId="2A20FA23">
            <wp:simplePos x="0" y="0"/>
            <wp:positionH relativeFrom="column">
              <wp:posOffset>-804545</wp:posOffset>
            </wp:positionH>
            <wp:positionV relativeFrom="paragraph">
              <wp:posOffset>12700</wp:posOffset>
            </wp:positionV>
            <wp:extent cx="1357630" cy="2036445"/>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1"/>
                    <a:stretch>
                      <a:fillRect/>
                    </a:stretch>
                  </pic:blipFill>
                  <pic:spPr>
                    <a:xfrm>
                      <a:off x="0" y="0"/>
                      <a:ext cx="1357706" cy="2036559"/>
                    </a:xfrm>
                    <a:prstGeom prst="rect">
                      <a:avLst/>
                    </a:prstGeom>
                  </pic:spPr>
                </pic:pic>
              </a:graphicData>
            </a:graphic>
            <wp14:sizeRelH relativeFrom="page">
              <wp14:pctWidth>0</wp14:pctWidth>
            </wp14:sizeRelH>
            <wp14:sizeRelV relativeFrom="page">
              <wp14:pctHeight>0</wp14:pctHeight>
            </wp14:sizeRelV>
          </wp:anchor>
        </w:drawing>
      </w:r>
      <w:r w:rsidR="00A234A8" w:rsidRPr="00C55426">
        <w:rPr>
          <w:rFonts w:ascii="Avenir Next Medium" w:hAnsi="Avenir Next Medium" w:cs="Arial"/>
          <w:color w:val="B2AD65"/>
          <w:sz w:val="28"/>
          <w:szCs w:val="28"/>
        </w:rPr>
        <w:t>Brandon L. Klerk, CRCP, CAMS, CFE</w:t>
      </w:r>
    </w:p>
    <w:p w14:paraId="2E676469" w14:textId="13B6928D" w:rsidR="00A234A8" w:rsidRPr="00BF2151" w:rsidRDefault="00A234A8" w:rsidP="00C55426">
      <w:pPr>
        <w:spacing w:after="0" w:line="240" w:lineRule="auto"/>
        <w:ind w:left="1584"/>
        <w:rPr>
          <w:rFonts w:ascii="Raleway" w:hAnsi="Raleway"/>
          <w:color w:val="002060"/>
          <w:sz w:val="16"/>
          <w:szCs w:val="16"/>
          <w:bdr w:val="none" w:sz="0" w:space="0" w:color="auto" w:frame="1"/>
        </w:rPr>
      </w:pPr>
    </w:p>
    <w:p w14:paraId="4F83CFA6" w14:textId="064FC02E" w:rsidR="00A234A8" w:rsidRPr="00BC7F40" w:rsidRDefault="00A234A8" w:rsidP="00C55426">
      <w:pPr>
        <w:spacing w:after="0" w:line="240" w:lineRule="auto"/>
        <w:ind w:left="1584"/>
        <w:textAlignment w:val="baseline"/>
        <w:rPr>
          <w:rFonts w:ascii="Avenir Next" w:hAnsi="Avenir Next" w:cs="Arial"/>
          <w:color w:val="204B7E"/>
          <w:sz w:val="24"/>
          <w:szCs w:val="24"/>
        </w:rPr>
      </w:pPr>
      <w:r w:rsidRPr="00BC7F40">
        <w:rPr>
          <w:rFonts w:ascii="Avenir Next" w:hAnsi="Avenir Next" w:cs="Arial"/>
          <w:color w:val="204B7E"/>
          <w:sz w:val="24"/>
          <w:szCs w:val="24"/>
        </w:rPr>
        <w:t>Halyard Compliance LLC was founded by Brandon L. Klerk in 2009.</w:t>
      </w:r>
      <w:r w:rsidR="001670E5" w:rsidRPr="00BC7F40">
        <w:rPr>
          <w:rFonts w:ascii="Avenir Next" w:hAnsi="Avenir Next" w:cs="Arial"/>
          <w:color w:val="204B7E"/>
          <w:sz w:val="24"/>
          <w:szCs w:val="24"/>
        </w:rPr>
        <w:t xml:space="preserve"> </w:t>
      </w:r>
      <w:r w:rsidRPr="00BC7F40">
        <w:rPr>
          <w:rFonts w:ascii="Avenir Next" w:hAnsi="Avenir Next" w:cs="Arial"/>
          <w:color w:val="204B7E"/>
          <w:sz w:val="24"/>
          <w:szCs w:val="24"/>
        </w:rPr>
        <w:t>As a former Chief Compliance Officer and FINRA regulator, Mr. Klerk has a broad regulatory compliance background on both the street and regulatory sides of the industry.</w:t>
      </w:r>
    </w:p>
    <w:p w14:paraId="0EC1E611" w14:textId="2A7C0734" w:rsidR="00A234A8" w:rsidRPr="00BC7F40" w:rsidRDefault="00A234A8" w:rsidP="00C55426">
      <w:pPr>
        <w:spacing w:after="0" w:line="240" w:lineRule="auto"/>
        <w:ind w:left="1584"/>
        <w:textAlignment w:val="baseline"/>
        <w:rPr>
          <w:rFonts w:ascii="Avenir Next" w:hAnsi="Avenir Next" w:cs="Arial"/>
          <w:color w:val="204B7E"/>
          <w:sz w:val="24"/>
          <w:szCs w:val="24"/>
        </w:rPr>
      </w:pPr>
    </w:p>
    <w:p w14:paraId="3FA3D25F" w14:textId="431ABA4E" w:rsidR="00A234A8" w:rsidRPr="00BC7F40" w:rsidRDefault="00A234A8" w:rsidP="00C55426">
      <w:pPr>
        <w:spacing w:after="0" w:line="240" w:lineRule="auto"/>
        <w:ind w:left="1584"/>
        <w:textAlignment w:val="baseline"/>
        <w:rPr>
          <w:rFonts w:ascii="Avenir Next" w:hAnsi="Avenir Next" w:cs="Arial"/>
          <w:color w:val="204B7E"/>
          <w:sz w:val="20"/>
          <w:szCs w:val="20"/>
        </w:rPr>
      </w:pPr>
      <w:r w:rsidRPr="00BC7F40">
        <w:rPr>
          <w:rFonts w:ascii="Avenir Next" w:hAnsi="Avenir Next" w:cs="Arial"/>
          <w:color w:val="204B7E"/>
          <w:sz w:val="20"/>
          <w:szCs w:val="20"/>
        </w:rPr>
        <w:t>On the street side, Mr. Klerk has been the Chief Compliance Officer (CCO) and Anti-Money Compliance Officer (AMLCO) for multinational diversified financial services firms, high-frequency proprietary trading / hedge funds, investments advisors, investment companies, insurance companies, NFA members, MSRB members, IIROC Canadian Dealers, FCA members in the U.K. and more.</w:t>
      </w:r>
    </w:p>
    <w:p w14:paraId="0ACA6932" w14:textId="666ECE94" w:rsidR="00A234A8" w:rsidRPr="00BC7F40" w:rsidRDefault="00A234A8" w:rsidP="00C55426">
      <w:pPr>
        <w:spacing w:after="0" w:line="240" w:lineRule="auto"/>
        <w:ind w:left="1584"/>
        <w:textAlignment w:val="baseline"/>
        <w:rPr>
          <w:rFonts w:ascii="Avenir Next" w:hAnsi="Avenir Next" w:cs="Arial"/>
          <w:color w:val="204B7E"/>
          <w:sz w:val="20"/>
          <w:szCs w:val="20"/>
        </w:rPr>
      </w:pPr>
    </w:p>
    <w:p w14:paraId="12325F1C" w14:textId="6C8CEE66" w:rsidR="00A234A8" w:rsidRPr="00BC7F40" w:rsidRDefault="00A234A8" w:rsidP="00C55426">
      <w:pPr>
        <w:spacing w:after="0" w:line="240" w:lineRule="auto"/>
        <w:ind w:left="1584"/>
        <w:textAlignment w:val="baseline"/>
        <w:rPr>
          <w:rFonts w:ascii="Avenir Next" w:hAnsi="Avenir Next" w:cs="Arial"/>
          <w:color w:val="204B7E"/>
          <w:sz w:val="20"/>
          <w:szCs w:val="20"/>
        </w:rPr>
      </w:pPr>
      <w:r w:rsidRPr="00BC7F40">
        <w:rPr>
          <w:rFonts w:ascii="Avenir Next" w:hAnsi="Avenir Next" w:cs="Arial"/>
          <w:color w:val="204B7E"/>
          <w:sz w:val="20"/>
          <w:szCs w:val="20"/>
        </w:rPr>
        <w:t>On the regulatory side, in prior regulatory roles within FINRA’s Member Regulation, Cause and Risk Oversight and Operational Regulation (ROORs) departments, Mr. Klerk has gained a comprehensive expertise in examining all types of financial services firms.</w:t>
      </w:r>
    </w:p>
    <w:p w14:paraId="317774A3" w14:textId="4888C039" w:rsidR="00A234A8" w:rsidRPr="00BC7F40" w:rsidRDefault="00A234A8" w:rsidP="00C55426">
      <w:pPr>
        <w:spacing w:after="0" w:line="240" w:lineRule="auto"/>
        <w:ind w:left="1584"/>
        <w:textAlignment w:val="baseline"/>
        <w:rPr>
          <w:rFonts w:ascii="Avenir Next" w:hAnsi="Avenir Next" w:cs="Arial"/>
          <w:color w:val="204B7E"/>
          <w:sz w:val="20"/>
          <w:szCs w:val="20"/>
        </w:rPr>
      </w:pPr>
    </w:p>
    <w:p w14:paraId="4EC26549" w14:textId="7CC20811" w:rsidR="00A234A8" w:rsidRPr="00BC7F40" w:rsidRDefault="00A234A8" w:rsidP="00C55426">
      <w:pPr>
        <w:spacing w:after="0" w:line="240" w:lineRule="auto"/>
        <w:ind w:left="1584"/>
        <w:textAlignment w:val="baseline"/>
        <w:rPr>
          <w:rFonts w:ascii="Avenir Next" w:hAnsi="Avenir Next" w:cs="Arial"/>
          <w:color w:val="204B7E"/>
          <w:sz w:val="20"/>
          <w:szCs w:val="20"/>
        </w:rPr>
      </w:pPr>
      <w:r w:rsidRPr="00BC7F40">
        <w:rPr>
          <w:rFonts w:ascii="Avenir Next" w:hAnsi="Avenir Next" w:cs="Arial"/>
          <w:color w:val="204B7E"/>
          <w:sz w:val="20"/>
          <w:szCs w:val="20"/>
        </w:rPr>
        <w:t>Mr. Klerk has substantial compliance experience in various business lines, including investment company underwriting and distribution, institutional sales &amp; trading, proprietary trading, capital markets, research, municipal underwriting, public finance, wholesaling, municipal advisory, complex products, structured products, crowdfunding / funding portals and much more.  He actively assists his clients with various compliance support services, including annual reviews, AML audits, membership applications, mock audits, ongoing consulting services a</w:t>
      </w:r>
      <w:r w:rsidR="00D60564">
        <w:rPr>
          <w:rFonts w:ascii="Avenir Next" w:hAnsi="Avenir Next" w:cs="Arial"/>
          <w:color w:val="204B7E"/>
          <w:sz w:val="20"/>
          <w:szCs w:val="20"/>
        </w:rPr>
        <w:t>w</w:t>
      </w:r>
      <w:r w:rsidRPr="00BC7F40">
        <w:rPr>
          <w:rFonts w:ascii="Avenir Next" w:hAnsi="Avenir Next" w:cs="Arial"/>
          <w:color w:val="204B7E"/>
          <w:sz w:val="20"/>
          <w:szCs w:val="20"/>
        </w:rPr>
        <w:t>nd much more.</w:t>
      </w:r>
    </w:p>
    <w:p w14:paraId="12B473B8" w14:textId="121F8B7B" w:rsidR="00A234A8" w:rsidRPr="00BC7F40" w:rsidRDefault="00A234A8" w:rsidP="00C55426">
      <w:pPr>
        <w:spacing w:after="0" w:line="240" w:lineRule="auto"/>
        <w:ind w:left="1584"/>
        <w:textAlignment w:val="baseline"/>
        <w:rPr>
          <w:rFonts w:ascii="Avenir Next" w:hAnsi="Avenir Next" w:cs="Arial"/>
          <w:color w:val="204B7E"/>
          <w:sz w:val="20"/>
          <w:szCs w:val="20"/>
        </w:rPr>
      </w:pPr>
    </w:p>
    <w:p w14:paraId="2FC81749" w14:textId="51A8523C" w:rsidR="00A234A8" w:rsidRPr="00BC7F40" w:rsidRDefault="00A234A8" w:rsidP="00C55426">
      <w:pPr>
        <w:pStyle w:val="NormalWeb"/>
        <w:spacing w:before="0" w:beforeAutospacing="0" w:after="0" w:afterAutospacing="0"/>
        <w:ind w:left="1584"/>
        <w:textAlignment w:val="baseline"/>
        <w:rPr>
          <w:rFonts w:ascii="Avenir Next" w:eastAsia="Calibri" w:hAnsi="Avenir Next" w:cs="Arial"/>
          <w:color w:val="204B7E"/>
          <w:sz w:val="20"/>
          <w:szCs w:val="20"/>
        </w:rPr>
      </w:pPr>
      <w:r w:rsidRPr="00BC7F40">
        <w:rPr>
          <w:rFonts w:ascii="Avenir Next" w:eastAsia="Calibri" w:hAnsi="Avenir Next" w:cs="Arial"/>
          <w:color w:val="204B7E"/>
          <w:sz w:val="20"/>
          <w:szCs w:val="20"/>
        </w:rPr>
        <w:t>Mr. Klerk has a degree in Business Administration and Finance from Central Michigan University, a professional certification in Financial Planning from Northwestern University, and is a graduate of the FINRA Institute at The Wharton School as well as the Securities Industry Institute® (SII) at The Wharton School, University of Pennsylvania. He has also passed numerous regulatory examinations and maintains various industry designations, including the CRCP®, CFE® and CAMS®.</w:t>
      </w:r>
    </w:p>
    <w:p w14:paraId="2A322343" w14:textId="77777777" w:rsidR="00A234A8" w:rsidRPr="00BC7F40" w:rsidRDefault="00A234A8" w:rsidP="00C55426">
      <w:pPr>
        <w:pStyle w:val="NormalWeb"/>
        <w:spacing w:before="0" w:beforeAutospacing="0" w:after="0" w:afterAutospacing="0"/>
        <w:ind w:left="1584"/>
        <w:textAlignment w:val="baseline"/>
        <w:rPr>
          <w:rFonts w:ascii="Avenir Next" w:eastAsia="Calibri" w:hAnsi="Avenir Next" w:cs="Arial"/>
          <w:color w:val="204B7E"/>
          <w:sz w:val="20"/>
          <w:szCs w:val="20"/>
        </w:rPr>
      </w:pPr>
    </w:p>
    <w:p w14:paraId="3EBEB482" w14:textId="77777777" w:rsidR="004F2BF0" w:rsidRPr="00BC7F40" w:rsidRDefault="00A234A8" w:rsidP="00C55426">
      <w:pPr>
        <w:spacing w:after="0" w:line="240" w:lineRule="auto"/>
        <w:ind w:left="1584"/>
        <w:rPr>
          <w:rFonts w:ascii="Avenir Next" w:hAnsi="Avenir Next" w:cs="Arial"/>
          <w:color w:val="204B7E"/>
          <w:sz w:val="20"/>
          <w:szCs w:val="20"/>
        </w:rPr>
      </w:pPr>
      <w:r w:rsidRPr="00BC7F40">
        <w:rPr>
          <w:rFonts w:ascii="Avenir Next" w:hAnsi="Avenir Next" w:cs="Arial"/>
          <w:color w:val="204B7E"/>
          <w:sz w:val="20"/>
          <w:szCs w:val="20"/>
        </w:rPr>
        <w:t>Mr. Klerk has participated on numerous industry committees, working groups and boards, including those of the National Society of Compliance Professionals (NSCP), the Bond Dealers of America (BDA), the Securities Industry and Financial Markets Association (SIFMA), Charles Schwab Compliance Solutions Advisory Board</w:t>
      </w:r>
      <w:r w:rsidR="00CB1346" w:rsidRPr="00BC7F40">
        <w:rPr>
          <w:rFonts w:ascii="Avenir Next" w:hAnsi="Avenir Next" w:cs="Arial"/>
          <w:color w:val="204B7E"/>
          <w:sz w:val="20"/>
          <w:szCs w:val="20"/>
        </w:rPr>
        <w:t>, FINRA</w:t>
      </w:r>
      <w:r w:rsidRPr="00BC7F40">
        <w:rPr>
          <w:rFonts w:ascii="Avenir Next" w:hAnsi="Avenir Next" w:cs="Arial"/>
          <w:color w:val="204B7E"/>
          <w:sz w:val="20"/>
          <w:szCs w:val="20"/>
        </w:rPr>
        <w:t xml:space="preserve"> and more.  Additionally, Mr. Klerk has been a featured speaker at </w:t>
      </w:r>
      <w:r w:rsidR="00D06C17" w:rsidRPr="00BC7F40">
        <w:rPr>
          <w:rFonts w:ascii="Avenir Next" w:hAnsi="Avenir Next" w:cs="Arial"/>
          <w:color w:val="204B7E"/>
          <w:sz w:val="20"/>
          <w:szCs w:val="20"/>
        </w:rPr>
        <w:t>prominent industry conferences</w:t>
      </w:r>
      <w:r w:rsidRPr="00BC7F40">
        <w:rPr>
          <w:rFonts w:ascii="Avenir Next" w:hAnsi="Avenir Next" w:cs="Arial"/>
          <w:color w:val="204B7E"/>
          <w:sz w:val="20"/>
          <w:szCs w:val="20"/>
        </w:rPr>
        <w:t xml:space="preserve"> and has addressed many </w:t>
      </w:r>
      <w:proofErr w:type="gramStart"/>
      <w:r w:rsidRPr="00BC7F40">
        <w:rPr>
          <w:rFonts w:ascii="Avenir Next" w:hAnsi="Avenir Next" w:cs="Arial"/>
          <w:color w:val="204B7E"/>
          <w:sz w:val="20"/>
          <w:szCs w:val="20"/>
        </w:rPr>
        <w:t>industry</w:t>
      </w:r>
      <w:proofErr w:type="gramEnd"/>
      <w:r w:rsidRPr="00BC7F40">
        <w:rPr>
          <w:rFonts w:ascii="Avenir Next" w:hAnsi="Avenir Next" w:cs="Arial"/>
          <w:color w:val="204B7E"/>
          <w:sz w:val="20"/>
          <w:szCs w:val="20"/>
        </w:rPr>
        <w:t xml:space="preserve"> hot topics.</w:t>
      </w:r>
    </w:p>
    <w:p w14:paraId="2F2574FC" w14:textId="5CC64E82" w:rsidR="00D06C17" w:rsidRPr="004F2BF0" w:rsidRDefault="004F2BF0" w:rsidP="00C55426">
      <w:pPr>
        <w:spacing w:after="0" w:line="240" w:lineRule="auto"/>
        <w:ind w:left="1440"/>
        <w:rPr>
          <w:rFonts w:ascii="Avenir Next" w:hAnsi="Avenir Next" w:cs="Arial"/>
          <w:color w:val="002060"/>
          <w:sz w:val="20"/>
          <w:szCs w:val="20"/>
          <w:shd w:val="clear" w:color="auto" w:fill="FFFFFF"/>
        </w:rPr>
      </w:pPr>
      <w:r>
        <w:rPr>
          <w:rFonts w:ascii="Arial" w:hAnsi="Arial" w:cs="Arial"/>
          <w:noProof/>
          <w:sz w:val="20"/>
          <w:szCs w:val="20"/>
        </w:rPr>
        <mc:AlternateContent>
          <mc:Choice Requires="wps">
            <w:drawing>
              <wp:anchor distT="0" distB="0" distL="114300" distR="114300" simplePos="0" relativeHeight="251770368" behindDoc="0" locked="0" layoutInCell="1" allowOverlap="1" wp14:anchorId="73775D2D" wp14:editId="536660A3">
                <wp:simplePos x="0" y="0"/>
                <wp:positionH relativeFrom="column">
                  <wp:posOffset>941070</wp:posOffset>
                </wp:positionH>
                <wp:positionV relativeFrom="paragraph">
                  <wp:posOffset>299142</wp:posOffset>
                </wp:positionV>
                <wp:extent cx="4165600" cy="1080654"/>
                <wp:effectExtent l="0" t="0" r="0" b="0"/>
                <wp:wrapNone/>
                <wp:docPr id="26" name="Text Box 26"/>
                <wp:cNvGraphicFramePr/>
                <a:graphic xmlns:a="http://schemas.openxmlformats.org/drawingml/2006/main">
                  <a:graphicData uri="http://schemas.microsoft.com/office/word/2010/wordprocessingShape">
                    <wps:wsp>
                      <wps:cNvSpPr txBox="1"/>
                      <wps:spPr>
                        <a:xfrm>
                          <a:off x="0" y="0"/>
                          <a:ext cx="4165600" cy="1080654"/>
                        </a:xfrm>
                        <a:prstGeom prst="rect">
                          <a:avLst/>
                        </a:prstGeom>
                        <a:noFill/>
                        <a:ln w="6350">
                          <a:noFill/>
                        </a:ln>
                      </wps:spPr>
                      <wps:txbx>
                        <w:txbxContent>
                          <w:p w14:paraId="425FA062" w14:textId="2B06F775" w:rsidR="004F2BF0" w:rsidRPr="00675D72" w:rsidRDefault="004F2BF0" w:rsidP="004F2BF0">
                            <w:pPr>
                              <w:spacing w:line="240" w:lineRule="auto"/>
                              <w:rPr>
                                <w:rFonts w:ascii="Avenir Book" w:hAnsi="Avenir Book"/>
                                <w:color w:val="B2AD65"/>
                                <w:sz w:val="18"/>
                                <w:szCs w:val="18"/>
                              </w:rPr>
                            </w:pPr>
                            <w:r w:rsidRPr="00675D72">
                              <w:rPr>
                                <w:rFonts w:ascii="Avenir Book" w:hAnsi="Avenir Book"/>
                                <w:color w:val="B2AD65"/>
                                <w:sz w:val="18"/>
                                <w:szCs w:val="18"/>
                              </w:rPr>
                              <w:t>P: 312.515.4513</w:t>
                            </w:r>
                            <w:r w:rsidRPr="00675D72">
                              <w:rPr>
                                <w:rFonts w:ascii="Avenir Book" w:hAnsi="Avenir Book"/>
                                <w:color w:val="B2AD65"/>
                                <w:sz w:val="18"/>
                                <w:szCs w:val="18"/>
                              </w:rPr>
                              <w:br/>
                              <w:t xml:space="preserve">E: </w:t>
                            </w:r>
                            <w:hyperlink r:id="rId22" w:history="1">
                              <w:r w:rsidRPr="00675D72">
                                <w:rPr>
                                  <w:rStyle w:val="Hyperlink"/>
                                  <w:rFonts w:ascii="Avenir Book" w:hAnsi="Avenir Book"/>
                                  <w:color w:val="B2AD65"/>
                                  <w:sz w:val="18"/>
                                  <w:szCs w:val="18"/>
                                </w:rPr>
                                <w:t>brandon@halyardcompliance.com</w:t>
                              </w:r>
                            </w:hyperlink>
                            <w:r w:rsidRPr="00675D72">
                              <w:rPr>
                                <w:rFonts w:ascii="Avenir Book" w:hAnsi="Avenir Book"/>
                                <w:color w:val="B2AD65"/>
                                <w:sz w:val="18"/>
                                <w:szCs w:val="18"/>
                              </w:rPr>
                              <w:br/>
                              <w:t>W: halyardcompliance.com</w:t>
                            </w:r>
                            <w:r w:rsidRPr="00675D72">
                              <w:rPr>
                                <w:rFonts w:ascii="Avenir Book" w:hAnsi="Avenir Book"/>
                                <w:color w:val="B2AD65"/>
                                <w:sz w:val="18"/>
                                <w:szCs w:val="18"/>
                              </w:rPr>
                              <w:br/>
                              <w:t>L: linkedin.com/in/</w:t>
                            </w:r>
                            <w:proofErr w:type="spellStart"/>
                            <w:r w:rsidRPr="00675D72">
                              <w:rPr>
                                <w:rFonts w:ascii="Avenir Book" w:hAnsi="Avenir Book"/>
                                <w:color w:val="B2AD65"/>
                                <w:sz w:val="18"/>
                                <w:szCs w:val="18"/>
                              </w:rPr>
                              <w:t>brandonklerk</w:t>
                            </w:r>
                            <w:proofErr w:type="spellEnd"/>
                            <w:r w:rsidRPr="00675D72">
                              <w:rPr>
                                <w:rFonts w:ascii="Avenir Book" w:hAnsi="Avenir Book"/>
                                <w:color w:val="B2AD65"/>
                                <w:sz w:val="18"/>
                                <w:szCs w:val="18"/>
                              </w:rPr>
                              <w:br/>
                              <w:t>BC: https://brokercheck.finra.org/individual/summary/3238439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75D2D" id="Text Box 26" o:spid="_x0000_s1030" type="#_x0000_t202" style="position:absolute;left:0;text-align:left;margin-left:74.1pt;margin-top:23.55pt;width:328pt;height:85.1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" filled="f" stroked="f" strokeweight=".5pt">
                <v:textbox>
                  <w:txbxContent>
                    <w:p w14:paraId="425FA062" w14:textId="2B06F775" w:rsidR="004F2BF0" w:rsidRPr="00675D72" w:rsidRDefault="004F2BF0" w:rsidP="004F2BF0">
                      <w:pPr>
                        <w:spacing w:line="240" w:lineRule="auto"/>
                        <w:rPr>
                          <w:rFonts w:ascii="Avenir Book" w:hAnsi="Avenir Book"/>
                          <w:color w:val="B2AD65"/>
                          <w:sz w:val="18"/>
                          <w:szCs w:val="18"/>
                        </w:rPr>
                      </w:pPr>
                      <w:r w:rsidRPr="00675D72">
                        <w:rPr>
                          <w:rFonts w:ascii="Avenir Book" w:hAnsi="Avenir Book"/>
                          <w:color w:val="B2AD65"/>
                          <w:sz w:val="18"/>
                          <w:szCs w:val="18"/>
                        </w:rPr>
                        <w:t>P: 312.515.4513</w:t>
                      </w:r>
                      <w:r w:rsidRPr="00675D72">
                        <w:rPr>
                          <w:rFonts w:ascii="Avenir Book" w:hAnsi="Avenir Book"/>
                          <w:color w:val="B2AD65"/>
                          <w:sz w:val="18"/>
                          <w:szCs w:val="18"/>
                        </w:rPr>
                        <w:br/>
                        <w:t xml:space="preserve">E: </w:t>
                      </w:r>
                      <w:hyperlink r:id="rId23" w:history="1">
                        <w:r w:rsidRPr="00675D72">
                          <w:rPr>
                            <w:rStyle w:val="Hyperlink"/>
                            <w:rFonts w:ascii="Avenir Book" w:hAnsi="Avenir Book"/>
                            <w:color w:val="B2AD65"/>
                            <w:sz w:val="18"/>
                            <w:szCs w:val="18"/>
                          </w:rPr>
                          <w:t>brandon@halyardcompliance.com</w:t>
                        </w:r>
                      </w:hyperlink>
                      <w:r w:rsidRPr="00675D72">
                        <w:rPr>
                          <w:rFonts w:ascii="Avenir Book" w:hAnsi="Avenir Book"/>
                          <w:color w:val="B2AD65"/>
                          <w:sz w:val="18"/>
                          <w:szCs w:val="18"/>
                        </w:rPr>
                        <w:br/>
                        <w:t>W: halyardcompliance.com</w:t>
                      </w:r>
                      <w:r w:rsidRPr="00675D72">
                        <w:rPr>
                          <w:rFonts w:ascii="Avenir Book" w:hAnsi="Avenir Book"/>
                          <w:color w:val="B2AD65"/>
                          <w:sz w:val="18"/>
                          <w:szCs w:val="18"/>
                        </w:rPr>
                        <w:br/>
                        <w:t>L: linkedin.com/in/</w:t>
                      </w:r>
                      <w:proofErr w:type="spellStart"/>
                      <w:r w:rsidRPr="00675D72">
                        <w:rPr>
                          <w:rFonts w:ascii="Avenir Book" w:hAnsi="Avenir Book"/>
                          <w:color w:val="B2AD65"/>
                          <w:sz w:val="18"/>
                          <w:szCs w:val="18"/>
                        </w:rPr>
                        <w:t>brandonklerk</w:t>
                      </w:r>
                      <w:proofErr w:type="spellEnd"/>
                      <w:r w:rsidRPr="00675D72">
                        <w:rPr>
                          <w:rFonts w:ascii="Avenir Book" w:hAnsi="Avenir Book"/>
                          <w:color w:val="B2AD65"/>
                          <w:sz w:val="18"/>
                          <w:szCs w:val="18"/>
                        </w:rPr>
                        <w:br/>
                        <w:t>BC: https://brokercheck.finra.org/individual/summary/3238439</w:t>
                      </w:r>
                    </w:p>
                  </w:txbxContent>
                </v:textbox>
              </v:shape>
            </w:pict>
          </mc:Fallback>
        </mc:AlternateContent>
      </w:r>
    </w:p>
    <w:sectPr w:rsidR="00D06C17" w:rsidRPr="004F2BF0" w:rsidSect="0052097F">
      <w:type w:val="continuous"/>
      <w:pgSz w:w="12240" w:h="15840"/>
      <w:pgMar w:top="1440" w:right="907" w:bottom="1440" w:left="907" w:header="0" w:footer="0" w:gutter="36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A1ECB9" w14:textId="77777777" w:rsidR="00BE66FE" w:rsidRDefault="00BE66FE" w:rsidP="00E5692A">
      <w:pPr>
        <w:spacing w:after="0" w:line="240" w:lineRule="auto"/>
      </w:pPr>
      <w:r>
        <w:separator/>
      </w:r>
    </w:p>
  </w:endnote>
  <w:endnote w:type="continuationSeparator" w:id="0">
    <w:p w14:paraId="59B75422" w14:textId="77777777" w:rsidR="00BE66FE" w:rsidRDefault="00BE66FE" w:rsidP="00E569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Raleway">
    <w:altName w:val="Raleway"/>
    <w:panose1 w:val="020B0503030101060003"/>
    <w:charset w:val="4D"/>
    <w:family w:val="swiss"/>
    <w:pitch w:val="variable"/>
    <w:sig w:usb0="A00002FF" w:usb1="5000205B" w:usb2="00000000" w:usb3="00000000" w:csb0="00000097" w:csb1="00000000"/>
  </w:font>
  <w:font w:name="Lucida Grande">
    <w:panose1 w:val="020B0600040502020204"/>
    <w:charset w:val="00"/>
    <w:family w:val="swiss"/>
    <w:pitch w:val="variable"/>
    <w:sig w:usb0="E1000AEF" w:usb1="5000A1FF" w:usb2="00000000" w:usb3="00000000" w:csb0="000001BF" w:csb1="00000000"/>
  </w:font>
  <w:font w:name="Avenir Next">
    <w:panose1 w:val="020B0503020202020204"/>
    <w:charset w:val="00"/>
    <w:family w:val="swiss"/>
    <w:pitch w:val="variable"/>
    <w:sig w:usb0="8000002F" w:usb1="5000204A" w:usb2="00000000" w:usb3="00000000" w:csb0="0000009B" w:csb1="00000000"/>
  </w:font>
  <w:font w:name="Avenir Next Medium">
    <w:panose1 w:val="020B0603020202020204"/>
    <w:charset w:val="00"/>
    <w:family w:val="swiss"/>
    <w:pitch w:val="variable"/>
    <w:sig w:usb0="8000002F" w:usb1="5000204A" w:usb2="00000000" w:usb3="00000000" w:csb0="0000009B" w:csb1="00000000"/>
  </w:font>
  <w:font w:name="Avenir Book">
    <w:panose1 w:val="02000503020000020003"/>
    <w:charset w:val="00"/>
    <w:family w:val="auto"/>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D954E" w14:textId="2C347D86" w:rsidR="002D73E2" w:rsidRPr="00C71F7E" w:rsidRDefault="002D73E2" w:rsidP="00C71F7E">
    <w:pPr>
      <w:pStyle w:val="Footer"/>
      <w:ind w:left="1800" w:firstLine="4680"/>
      <w:rPr>
        <w:rFonts w:ascii="Arial" w:hAnsi="Arial" w:cs="Arial"/>
        <w:b/>
        <w:i/>
        <w:color w:val="002060"/>
      </w:rPr>
    </w:pPr>
  </w:p>
  <w:p w14:paraId="46959F1D" w14:textId="77777777" w:rsidR="002D73E2" w:rsidRPr="00C71F7E" w:rsidRDefault="002D73E2" w:rsidP="00C71F7E">
    <w:pPr>
      <w:pStyle w:val="Footer"/>
      <w:rPr>
        <w:rFonts w:ascii="Arial" w:hAnsi="Arial" w:cs="Arial"/>
        <w:color w:val="002060"/>
      </w:rPr>
    </w:pPr>
    <w:r w:rsidRPr="00C71F7E">
      <w:rPr>
        <w:rFonts w:ascii="Arial" w:hAnsi="Arial" w:cs="Arial"/>
        <w:color w:val="002060"/>
      </w:rPr>
      <w:tab/>
    </w:r>
  </w:p>
  <w:p w14:paraId="7505E3D7" w14:textId="77777777" w:rsidR="002D73E2" w:rsidRDefault="002D73E2" w:rsidP="00C71F7E">
    <w:pPr>
      <w:pStyle w:val="Footer"/>
      <w:rPr>
        <w:rFonts w:ascii="Arial" w:hAnsi="Arial" w:cs="Arial"/>
      </w:rPr>
    </w:pPr>
    <w:r w:rsidRPr="00C71F7E">
      <w:rPr>
        <w:rFonts w:ascii="Arial" w:hAnsi="Arial" w:cs="Arial"/>
        <w:color w:val="002060"/>
      </w:rPr>
      <w:t xml:space="preserve">                                                                                                          </w:t>
    </w:r>
  </w:p>
  <w:p w14:paraId="7E0293CE" w14:textId="77777777" w:rsidR="002D73E2" w:rsidRDefault="002D73E2" w:rsidP="00C71F7E">
    <w:pPr>
      <w:pStyle w:val="Footer"/>
      <w:rPr>
        <w:rFonts w:ascii="Arial" w:hAnsi="Arial" w:cs="Arial"/>
      </w:rPr>
    </w:pPr>
  </w:p>
  <w:p w14:paraId="43ED4AD5" w14:textId="77777777" w:rsidR="002D73E2" w:rsidRPr="00026053" w:rsidRDefault="002D73E2" w:rsidP="00C71F7E">
    <w:pPr>
      <w:pStyle w:val="Footer"/>
      <w:rPr>
        <w:rFonts w:ascii="Arial" w:hAnsi="Arial" w:cs="Arial"/>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9363E" w14:textId="30A1B06C" w:rsidR="002D73E2" w:rsidRPr="00C71F7E" w:rsidRDefault="002C6C03" w:rsidP="002A0061">
    <w:pPr>
      <w:pStyle w:val="Footer"/>
      <w:ind w:left="1800" w:firstLine="4680"/>
      <w:rPr>
        <w:rFonts w:ascii="Arial" w:hAnsi="Arial" w:cs="Arial"/>
        <w:b/>
        <w:i/>
        <w:color w:val="002060"/>
      </w:rPr>
    </w:pPr>
    <w:r>
      <w:rPr>
        <w:noProof/>
      </w:rPr>
      <w:drawing>
        <wp:anchor distT="0" distB="0" distL="114300" distR="114300" simplePos="0" relativeHeight="251664384" behindDoc="1" locked="0" layoutInCell="1" allowOverlap="1" wp14:anchorId="021AC31E" wp14:editId="3014FFAF">
          <wp:simplePos x="0" y="0"/>
          <wp:positionH relativeFrom="page">
            <wp:posOffset>590550</wp:posOffset>
          </wp:positionH>
          <wp:positionV relativeFrom="page">
            <wp:posOffset>-180975</wp:posOffset>
          </wp:positionV>
          <wp:extent cx="1997075" cy="807720"/>
          <wp:effectExtent l="0" t="0" r="0" b="0"/>
          <wp:wrapNone/>
          <wp:docPr id="3" name="Picture 2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7075" cy="807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D2D240" w14:textId="77777777" w:rsidR="002D73E2" w:rsidRDefault="002D73E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EBC42" w14:textId="2FB72976" w:rsidR="0036369E" w:rsidRPr="00C71F7E" w:rsidRDefault="0036369E" w:rsidP="00C71F7E">
    <w:pPr>
      <w:pStyle w:val="Footer"/>
      <w:ind w:left="1800" w:firstLine="4680"/>
      <w:rPr>
        <w:rFonts w:ascii="Arial" w:hAnsi="Arial" w:cs="Arial"/>
        <w:b/>
        <w:i/>
        <w:color w:val="002060"/>
      </w:rPr>
    </w:pPr>
  </w:p>
  <w:p w14:paraId="206371D1" w14:textId="1A0AF498" w:rsidR="00C71F7E" w:rsidRPr="00C71F7E" w:rsidRDefault="00C71F7E" w:rsidP="00652BCD">
    <w:pPr>
      <w:pStyle w:val="Footer"/>
      <w:tabs>
        <w:tab w:val="clear" w:pos="9360"/>
        <w:tab w:val="left" w:pos="6124"/>
      </w:tabs>
      <w:rPr>
        <w:rFonts w:ascii="Arial" w:hAnsi="Arial" w:cs="Arial"/>
        <w:color w:val="002060"/>
      </w:rPr>
    </w:pPr>
    <w:r w:rsidRPr="00C71F7E">
      <w:rPr>
        <w:rFonts w:ascii="Arial" w:hAnsi="Arial" w:cs="Arial"/>
        <w:color w:val="002060"/>
      </w:rPr>
      <w:tab/>
    </w:r>
    <w:r w:rsidR="00652BCD">
      <w:rPr>
        <w:rFonts w:ascii="Arial" w:hAnsi="Arial" w:cs="Arial"/>
        <w:color w:val="002060"/>
      </w:rPr>
      <w:tab/>
    </w:r>
  </w:p>
  <w:p w14:paraId="14EB9AE5" w14:textId="182C536F" w:rsidR="00C71F7E" w:rsidRDefault="00C71F7E" w:rsidP="00C71F7E">
    <w:pPr>
      <w:pStyle w:val="Footer"/>
      <w:rPr>
        <w:rFonts w:ascii="Arial" w:hAnsi="Arial" w:cs="Arial"/>
      </w:rPr>
    </w:pPr>
    <w:r w:rsidRPr="00C71F7E">
      <w:rPr>
        <w:rFonts w:ascii="Arial" w:hAnsi="Arial" w:cs="Arial"/>
        <w:color w:val="002060"/>
      </w:rPr>
      <w:t xml:space="preserve">                                                                                                          </w:t>
    </w:r>
  </w:p>
  <w:p w14:paraId="703268E6" w14:textId="77777777" w:rsidR="00C71F7E" w:rsidRDefault="00C71F7E" w:rsidP="00C71F7E">
    <w:pPr>
      <w:pStyle w:val="Footer"/>
      <w:rPr>
        <w:rFonts w:ascii="Arial" w:hAnsi="Arial" w:cs="Arial"/>
      </w:rPr>
    </w:pPr>
  </w:p>
  <w:p w14:paraId="4440420B" w14:textId="77777777" w:rsidR="00C71F7E" w:rsidRPr="00026053" w:rsidRDefault="00C71F7E" w:rsidP="00C71F7E">
    <w:pPr>
      <w:pStyle w:val="Footer"/>
      <w:rPr>
        <w:rFonts w:ascii="Arial" w:hAnsi="Arial" w:cs="Arial"/>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D75D4" w14:textId="3944B205" w:rsidR="002A0061" w:rsidRPr="00C71F7E" w:rsidRDefault="002C6C03" w:rsidP="002A0061">
    <w:pPr>
      <w:pStyle w:val="Footer"/>
      <w:ind w:left="1800" w:firstLine="4680"/>
      <w:rPr>
        <w:rFonts w:ascii="Arial" w:hAnsi="Arial" w:cs="Arial"/>
        <w:b/>
        <w:i/>
        <w:color w:val="002060"/>
      </w:rPr>
    </w:pPr>
    <w:r>
      <w:rPr>
        <w:noProof/>
      </w:rPr>
      <w:drawing>
        <wp:anchor distT="0" distB="0" distL="114300" distR="114300" simplePos="0" relativeHeight="251657216" behindDoc="1" locked="0" layoutInCell="1" allowOverlap="1" wp14:anchorId="60B5DB4E" wp14:editId="3F4AF278">
          <wp:simplePos x="0" y="0"/>
          <wp:positionH relativeFrom="page">
            <wp:posOffset>590550</wp:posOffset>
          </wp:positionH>
          <wp:positionV relativeFrom="page">
            <wp:posOffset>-180975</wp:posOffset>
          </wp:positionV>
          <wp:extent cx="1997075" cy="807720"/>
          <wp:effectExtent l="0" t="0" r="0" b="0"/>
          <wp:wrapNone/>
          <wp:docPr id="18" name="Picture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7075" cy="807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12B0E" w14:textId="77777777" w:rsidR="002A0061" w:rsidRDefault="002A00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EB02D" w14:textId="77777777" w:rsidR="00BE66FE" w:rsidRDefault="00BE66FE" w:rsidP="00E5692A">
      <w:pPr>
        <w:spacing w:after="0" w:line="240" w:lineRule="auto"/>
      </w:pPr>
      <w:r>
        <w:separator/>
      </w:r>
    </w:p>
  </w:footnote>
  <w:footnote w:type="continuationSeparator" w:id="0">
    <w:p w14:paraId="2269BD12" w14:textId="77777777" w:rsidR="00BE66FE" w:rsidRDefault="00BE66FE" w:rsidP="00E569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971D05" w14:textId="77777777" w:rsidR="002D73E2" w:rsidRDefault="002D73E2" w:rsidP="00594433">
    <w:pPr>
      <w:spacing w:after="0"/>
      <w:ind w:firstLine="720"/>
      <w:jc w:val="right"/>
      <w:rPr>
        <w:rFonts w:ascii="Raleway" w:eastAsia="Times New Roman" w:hAnsi="Raleway" w:cs="Arial"/>
        <w:b/>
        <w:i/>
        <w:color w:val="1C4B7E"/>
        <w:sz w:val="16"/>
        <w:szCs w:val="16"/>
        <w:bdr w:val="none" w:sz="0" w:space="0" w:color="auto" w:frame="1"/>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94599" w14:textId="77777777" w:rsidR="002D73E2" w:rsidRDefault="002D73E2" w:rsidP="00026053">
    <w:pPr>
      <w:spacing w:after="0"/>
      <w:jc w:val="right"/>
      <w:rPr>
        <w:rFonts w:ascii="Raleway" w:eastAsia="Times New Roman" w:hAnsi="Raleway" w:cs="Arial"/>
        <w:b/>
        <w:i/>
        <w:color w:val="1C4B7E"/>
        <w:sz w:val="16"/>
        <w:szCs w:val="16"/>
        <w:bdr w:val="none" w:sz="0" w:space="0" w:color="auto" w:frame="1"/>
      </w:rPr>
    </w:pPr>
  </w:p>
  <w:p w14:paraId="7C1FE0A9" w14:textId="77777777" w:rsidR="002D73E2" w:rsidRDefault="002D73E2" w:rsidP="00026053">
    <w:pPr>
      <w:spacing w:after="0"/>
      <w:jc w:val="right"/>
      <w:rPr>
        <w:rFonts w:ascii="Raleway" w:eastAsia="Times New Roman" w:hAnsi="Raleway" w:cs="Arial"/>
        <w:b/>
        <w:i/>
        <w:color w:val="1C4B7E"/>
        <w:sz w:val="16"/>
        <w:szCs w:val="16"/>
        <w:bdr w:val="none" w:sz="0" w:space="0" w:color="auto" w:frame="1"/>
      </w:rPr>
    </w:pPr>
  </w:p>
  <w:p w14:paraId="6DFAB624" w14:textId="77777777" w:rsidR="002D73E2" w:rsidRPr="00026053" w:rsidRDefault="002D73E2" w:rsidP="00026053">
    <w:pPr>
      <w:spacing w:after="0"/>
      <w:ind w:firstLine="720"/>
      <w:jc w:val="right"/>
      <w:rPr>
        <w:rFonts w:ascii="Raleway" w:eastAsia="Times New Roman" w:hAnsi="Raleway" w:cs="Arial"/>
        <w:b/>
        <w:i/>
        <w:color w:val="1C4B7E"/>
        <w:sz w:val="16"/>
        <w:szCs w:val="16"/>
        <w:bdr w:val="none" w:sz="0" w:space="0" w:color="auto" w:frame="1"/>
      </w:rPr>
    </w:pPr>
    <w:r>
      <w:rPr>
        <w:rFonts w:ascii="Raleway" w:eastAsia="Times New Roman" w:hAnsi="Raleway" w:cs="Arial"/>
        <w:b/>
        <w:i/>
        <w:color w:val="1C4B7E"/>
        <w:sz w:val="16"/>
        <w:szCs w:val="16"/>
        <w:bdr w:val="none" w:sz="0" w:space="0" w:color="auto" w:frame="1"/>
      </w:rPr>
      <w:t xml:space="preserve"> </w:t>
    </w:r>
    <w:r w:rsidRPr="00026053">
      <w:rPr>
        <w:rFonts w:ascii="Raleway" w:eastAsia="Times New Roman" w:hAnsi="Raleway" w:cs="Arial"/>
        <w:b/>
        <w:i/>
        <w:color w:val="1C4B7E"/>
        <w:sz w:val="16"/>
        <w:szCs w:val="16"/>
        <w:bdr w:val="none" w:sz="0" w:space="0" w:color="auto" w:frame="1"/>
      </w:rPr>
      <w:t>Independent Anti-Money Laundering Testing Service</w:t>
    </w:r>
  </w:p>
  <w:p w14:paraId="462A81EF" w14:textId="77777777" w:rsidR="002D73E2" w:rsidRDefault="002D73E2" w:rsidP="00026053">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A6F22" w14:textId="77777777" w:rsidR="00594433" w:rsidRDefault="00594433" w:rsidP="00594433">
    <w:pPr>
      <w:spacing w:after="0"/>
      <w:ind w:firstLine="720"/>
      <w:jc w:val="right"/>
      <w:rPr>
        <w:rFonts w:ascii="Raleway" w:eastAsia="Times New Roman" w:hAnsi="Raleway" w:cs="Arial"/>
        <w:b/>
        <w:i/>
        <w:color w:val="1C4B7E"/>
        <w:sz w:val="16"/>
        <w:szCs w:val="16"/>
        <w:bdr w:val="none" w:sz="0" w:space="0" w:color="auto" w:frame="1"/>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F1482E" w14:textId="77777777" w:rsidR="00026053" w:rsidRDefault="00026053" w:rsidP="00026053">
    <w:pPr>
      <w:spacing w:after="0"/>
      <w:jc w:val="right"/>
      <w:rPr>
        <w:rFonts w:ascii="Raleway" w:eastAsia="Times New Roman" w:hAnsi="Raleway" w:cs="Arial"/>
        <w:b/>
        <w:i/>
        <w:color w:val="1C4B7E"/>
        <w:sz w:val="16"/>
        <w:szCs w:val="16"/>
        <w:bdr w:val="none" w:sz="0" w:space="0" w:color="auto" w:frame="1"/>
      </w:rPr>
    </w:pPr>
  </w:p>
  <w:p w14:paraId="536AEF64" w14:textId="77777777" w:rsidR="00026053" w:rsidRDefault="00026053" w:rsidP="00026053">
    <w:pPr>
      <w:spacing w:after="0"/>
      <w:jc w:val="right"/>
      <w:rPr>
        <w:rFonts w:ascii="Raleway" w:eastAsia="Times New Roman" w:hAnsi="Raleway" w:cs="Arial"/>
        <w:b/>
        <w:i/>
        <w:color w:val="1C4B7E"/>
        <w:sz w:val="16"/>
        <w:szCs w:val="16"/>
        <w:bdr w:val="none" w:sz="0" w:space="0" w:color="auto" w:frame="1"/>
      </w:rPr>
    </w:pPr>
  </w:p>
  <w:p w14:paraId="14142D7B" w14:textId="486EB1A2" w:rsidR="00026053" w:rsidRPr="00026053" w:rsidRDefault="00026053" w:rsidP="00026053">
    <w:pPr>
      <w:spacing w:after="0"/>
      <w:ind w:firstLine="720"/>
      <w:jc w:val="right"/>
      <w:rPr>
        <w:rFonts w:ascii="Raleway" w:eastAsia="Times New Roman" w:hAnsi="Raleway" w:cs="Arial"/>
        <w:b/>
        <w:i/>
        <w:color w:val="1C4B7E"/>
        <w:sz w:val="16"/>
        <w:szCs w:val="16"/>
        <w:bdr w:val="none" w:sz="0" w:space="0" w:color="auto" w:frame="1"/>
      </w:rPr>
    </w:pPr>
    <w:r>
      <w:rPr>
        <w:rFonts w:ascii="Raleway" w:eastAsia="Times New Roman" w:hAnsi="Raleway" w:cs="Arial"/>
        <w:b/>
        <w:i/>
        <w:color w:val="1C4B7E"/>
        <w:sz w:val="16"/>
        <w:szCs w:val="16"/>
        <w:bdr w:val="none" w:sz="0" w:space="0" w:color="auto" w:frame="1"/>
      </w:rPr>
      <w:t xml:space="preserve"> </w:t>
    </w:r>
    <w:r w:rsidRPr="00026053">
      <w:rPr>
        <w:rFonts w:ascii="Raleway" w:eastAsia="Times New Roman" w:hAnsi="Raleway" w:cs="Arial"/>
        <w:b/>
        <w:i/>
        <w:color w:val="1C4B7E"/>
        <w:sz w:val="16"/>
        <w:szCs w:val="16"/>
        <w:bdr w:val="none" w:sz="0" w:space="0" w:color="auto" w:frame="1"/>
      </w:rPr>
      <w:t>Independent Anti-Money Laundering Testing Service</w:t>
    </w:r>
  </w:p>
  <w:p w14:paraId="61BFBF21" w14:textId="77777777" w:rsidR="00026053" w:rsidRDefault="00026053" w:rsidP="00026053">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41145"/>
    <w:multiLevelType w:val="hybridMultilevel"/>
    <w:tmpl w:val="888E4A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4558EF"/>
    <w:multiLevelType w:val="hybridMultilevel"/>
    <w:tmpl w:val="18C22E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11CC4"/>
    <w:multiLevelType w:val="hybridMultilevel"/>
    <w:tmpl w:val="FD40435C"/>
    <w:lvl w:ilvl="0" w:tplc="7542E224">
      <w:numFmt w:val="bullet"/>
      <w:lvlText w:val="-"/>
      <w:lvlJc w:val="left"/>
      <w:pPr>
        <w:ind w:left="720" w:hanging="360"/>
      </w:pPr>
      <w:rPr>
        <w:rFonts w:ascii="Calibri" w:eastAsia="Calibri" w:hAnsi="Calibri" w:cs="Times New Roman"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2857D19"/>
    <w:multiLevelType w:val="hybridMultilevel"/>
    <w:tmpl w:val="0840B9C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5C63DC"/>
    <w:multiLevelType w:val="hybridMultilevel"/>
    <w:tmpl w:val="FFA4EF4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36021EEC"/>
    <w:multiLevelType w:val="hybridMultilevel"/>
    <w:tmpl w:val="7B50155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41CB58EC"/>
    <w:multiLevelType w:val="hybridMultilevel"/>
    <w:tmpl w:val="605414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2602EC3"/>
    <w:multiLevelType w:val="hybridMultilevel"/>
    <w:tmpl w:val="3CC822DE"/>
    <w:lvl w:ilvl="0" w:tplc="7E4A496C">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AB82F3B"/>
    <w:multiLevelType w:val="hybridMultilevel"/>
    <w:tmpl w:val="69CE78D6"/>
    <w:lvl w:ilvl="0" w:tplc="7A267A76">
      <w:numFmt w:val="bullet"/>
      <w:lvlText w:val=""/>
      <w:lvlJc w:val="left"/>
      <w:pPr>
        <w:ind w:left="480" w:hanging="360"/>
      </w:pPr>
      <w:rPr>
        <w:rFonts w:ascii="Symbol" w:eastAsia="Times New Roman" w:hAnsi="Symbol" w:cs="Arial" w:hint="default"/>
        <w:i w:val="0"/>
        <w:sz w:val="23"/>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9" w15:restartNumberingAfterBreak="0">
    <w:nsid w:val="5127168E"/>
    <w:multiLevelType w:val="hybridMultilevel"/>
    <w:tmpl w:val="5A50442E"/>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 w15:restartNumberingAfterBreak="0">
    <w:nsid w:val="544532EC"/>
    <w:multiLevelType w:val="multilevel"/>
    <w:tmpl w:val="A630000E"/>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
      <w:lvlJc w:val="left"/>
      <w:pPr>
        <w:tabs>
          <w:tab w:val="num" w:pos="2160"/>
        </w:tabs>
        <w:ind w:left="2160" w:hanging="360"/>
      </w:pPr>
      <w:rPr>
        <w:rFonts w:ascii="Symbol" w:hAnsi="Symbol" w:hint="default"/>
        <w:sz w:val="20"/>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abstractNum w:abstractNumId="11" w15:restartNumberingAfterBreak="0">
    <w:nsid w:val="570368CF"/>
    <w:multiLevelType w:val="hybridMultilevel"/>
    <w:tmpl w:val="2B42E51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63A61647"/>
    <w:multiLevelType w:val="hybridMultilevel"/>
    <w:tmpl w:val="8B7C9D5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64444A7F"/>
    <w:multiLevelType w:val="hybridMultilevel"/>
    <w:tmpl w:val="5D96BEA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65065A1"/>
    <w:multiLevelType w:val="hybridMultilevel"/>
    <w:tmpl w:val="4E6884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782358B"/>
    <w:multiLevelType w:val="hybridMultilevel"/>
    <w:tmpl w:val="9C9819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BB42006"/>
    <w:multiLevelType w:val="hybridMultilevel"/>
    <w:tmpl w:val="98B6E5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C8F00C1"/>
    <w:multiLevelType w:val="hybridMultilevel"/>
    <w:tmpl w:val="2C426D7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33A4863"/>
    <w:multiLevelType w:val="multilevel"/>
    <w:tmpl w:val="72DE136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19" w15:restartNumberingAfterBreak="0">
    <w:nsid w:val="770A0B9B"/>
    <w:multiLevelType w:val="hybridMultilevel"/>
    <w:tmpl w:val="83B08C0C"/>
    <w:lvl w:ilvl="0" w:tplc="28022130">
      <w:numFmt w:val="bullet"/>
      <w:lvlText w:val="-"/>
      <w:lvlJc w:val="left"/>
      <w:pPr>
        <w:ind w:left="720" w:hanging="360"/>
      </w:pPr>
      <w:rPr>
        <w:rFonts w:ascii="Raleway" w:eastAsia="Calibri" w:hAnsi="Raleway"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B276823"/>
    <w:multiLevelType w:val="multilevel"/>
    <w:tmpl w:val="3C68F252"/>
    <w:styleLink w:val="CurrentList1"/>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7CE1204A"/>
    <w:multiLevelType w:val="hybridMultilevel"/>
    <w:tmpl w:val="3C68F252"/>
    <w:lvl w:ilvl="0" w:tplc="0409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219363422">
    <w:abstractNumId w:val="18"/>
  </w:num>
  <w:num w:numId="2" w16cid:durableId="997073716">
    <w:abstractNumId w:val="10"/>
  </w:num>
  <w:num w:numId="3" w16cid:durableId="1097020898">
    <w:abstractNumId w:val="6"/>
  </w:num>
  <w:num w:numId="4" w16cid:durableId="470563082">
    <w:abstractNumId w:val="16"/>
  </w:num>
  <w:num w:numId="5" w16cid:durableId="1417439090">
    <w:abstractNumId w:val="2"/>
  </w:num>
  <w:num w:numId="6" w16cid:durableId="1534881290">
    <w:abstractNumId w:val="3"/>
  </w:num>
  <w:num w:numId="7" w16cid:durableId="2002418366">
    <w:abstractNumId w:val="7"/>
  </w:num>
  <w:num w:numId="8" w16cid:durableId="1103569588">
    <w:abstractNumId w:val="19"/>
  </w:num>
  <w:num w:numId="9" w16cid:durableId="838082806">
    <w:abstractNumId w:val="8"/>
  </w:num>
  <w:num w:numId="10" w16cid:durableId="1835148593">
    <w:abstractNumId w:val="1"/>
  </w:num>
  <w:num w:numId="11" w16cid:durableId="1250114129">
    <w:abstractNumId w:val="17"/>
  </w:num>
  <w:num w:numId="12" w16cid:durableId="1725173679">
    <w:abstractNumId w:val="12"/>
  </w:num>
  <w:num w:numId="13" w16cid:durableId="2114473488">
    <w:abstractNumId w:val="15"/>
  </w:num>
  <w:num w:numId="14" w16cid:durableId="105201085">
    <w:abstractNumId w:val="0"/>
  </w:num>
  <w:num w:numId="15" w16cid:durableId="1737702687">
    <w:abstractNumId w:val="14"/>
  </w:num>
  <w:num w:numId="16" w16cid:durableId="731732646">
    <w:abstractNumId w:val="11"/>
  </w:num>
  <w:num w:numId="17" w16cid:durableId="860901292">
    <w:abstractNumId w:val="13"/>
  </w:num>
  <w:num w:numId="18" w16cid:durableId="1822769173">
    <w:abstractNumId w:val="9"/>
  </w:num>
  <w:num w:numId="19" w16cid:durableId="1289969152">
    <w:abstractNumId w:val="4"/>
  </w:num>
  <w:num w:numId="20" w16cid:durableId="2082483013">
    <w:abstractNumId w:val="21"/>
  </w:num>
  <w:num w:numId="21" w16cid:durableId="1316764135">
    <w:abstractNumId w:val="20"/>
  </w:num>
  <w:num w:numId="22" w16cid:durableId="18837835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59EB"/>
    <w:rsid w:val="00000566"/>
    <w:rsid w:val="00015394"/>
    <w:rsid w:val="00026053"/>
    <w:rsid w:val="00033C66"/>
    <w:rsid w:val="0003558A"/>
    <w:rsid w:val="00037DC5"/>
    <w:rsid w:val="00067F4D"/>
    <w:rsid w:val="000A21AF"/>
    <w:rsid w:val="000C11BF"/>
    <w:rsid w:val="000D22FD"/>
    <w:rsid w:val="000D2C5F"/>
    <w:rsid w:val="000D6DC5"/>
    <w:rsid w:val="00121901"/>
    <w:rsid w:val="00153AF9"/>
    <w:rsid w:val="001670E5"/>
    <w:rsid w:val="001A4C41"/>
    <w:rsid w:val="001B61F4"/>
    <w:rsid w:val="001D69C3"/>
    <w:rsid w:val="001F5E87"/>
    <w:rsid w:val="0020584A"/>
    <w:rsid w:val="002059EB"/>
    <w:rsid w:val="00206701"/>
    <w:rsid w:val="00275306"/>
    <w:rsid w:val="00275705"/>
    <w:rsid w:val="00291856"/>
    <w:rsid w:val="002A0061"/>
    <w:rsid w:val="002A0839"/>
    <w:rsid w:val="002A091C"/>
    <w:rsid w:val="002C6C03"/>
    <w:rsid w:val="002D1361"/>
    <w:rsid w:val="002D40E2"/>
    <w:rsid w:val="002D73E2"/>
    <w:rsid w:val="002E28AE"/>
    <w:rsid w:val="003117C8"/>
    <w:rsid w:val="00337067"/>
    <w:rsid w:val="0033761F"/>
    <w:rsid w:val="00340115"/>
    <w:rsid w:val="00354838"/>
    <w:rsid w:val="00354BD3"/>
    <w:rsid w:val="0036369E"/>
    <w:rsid w:val="003A2B1C"/>
    <w:rsid w:val="003B6556"/>
    <w:rsid w:val="003B6984"/>
    <w:rsid w:val="003E3DA6"/>
    <w:rsid w:val="003E501E"/>
    <w:rsid w:val="003F29CD"/>
    <w:rsid w:val="00420F36"/>
    <w:rsid w:val="00431507"/>
    <w:rsid w:val="004417A4"/>
    <w:rsid w:val="00450E0E"/>
    <w:rsid w:val="00457147"/>
    <w:rsid w:val="00475210"/>
    <w:rsid w:val="00476D1E"/>
    <w:rsid w:val="0049588C"/>
    <w:rsid w:val="004A00CF"/>
    <w:rsid w:val="004A5EAD"/>
    <w:rsid w:val="004B3BBA"/>
    <w:rsid w:val="004F2BF0"/>
    <w:rsid w:val="0052097F"/>
    <w:rsid w:val="00535EB9"/>
    <w:rsid w:val="00563800"/>
    <w:rsid w:val="00584474"/>
    <w:rsid w:val="00591DBC"/>
    <w:rsid w:val="00594433"/>
    <w:rsid w:val="005955BC"/>
    <w:rsid w:val="005C3DE0"/>
    <w:rsid w:val="005C6B0A"/>
    <w:rsid w:val="005D18D8"/>
    <w:rsid w:val="005F4907"/>
    <w:rsid w:val="00601050"/>
    <w:rsid w:val="0060194E"/>
    <w:rsid w:val="0062592B"/>
    <w:rsid w:val="0062767E"/>
    <w:rsid w:val="00641C26"/>
    <w:rsid w:val="00643B72"/>
    <w:rsid w:val="00651540"/>
    <w:rsid w:val="00652BCD"/>
    <w:rsid w:val="00653374"/>
    <w:rsid w:val="006617B5"/>
    <w:rsid w:val="00666224"/>
    <w:rsid w:val="00675D72"/>
    <w:rsid w:val="00677270"/>
    <w:rsid w:val="0068798B"/>
    <w:rsid w:val="006C7841"/>
    <w:rsid w:val="006E1C97"/>
    <w:rsid w:val="007153B1"/>
    <w:rsid w:val="007221FD"/>
    <w:rsid w:val="00723BBB"/>
    <w:rsid w:val="0073229B"/>
    <w:rsid w:val="00746A41"/>
    <w:rsid w:val="00752649"/>
    <w:rsid w:val="00753E4C"/>
    <w:rsid w:val="00755C2F"/>
    <w:rsid w:val="00773CAD"/>
    <w:rsid w:val="00794FB8"/>
    <w:rsid w:val="007B2EC0"/>
    <w:rsid w:val="007B33FC"/>
    <w:rsid w:val="007D504E"/>
    <w:rsid w:val="007E5F5A"/>
    <w:rsid w:val="007F6821"/>
    <w:rsid w:val="00803229"/>
    <w:rsid w:val="00803D9C"/>
    <w:rsid w:val="008206E6"/>
    <w:rsid w:val="0082238C"/>
    <w:rsid w:val="0083052E"/>
    <w:rsid w:val="00836BEB"/>
    <w:rsid w:val="00842A58"/>
    <w:rsid w:val="008605B0"/>
    <w:rsid w:val="0086317E"/>
    <w:rsid w:val="00887A21"/>
    <w:rsid w:val="00895B23"/>
    <w:rsid w:val="008D7F61"/>
    <w:rsid w:val="008F38A6"/>
    <w:rsid w:val="009179C6"/>
    <w:rsid w:val="009272AA"/>
    <w:rsid w:val="00982CAB"/>
    <w:rsid w:val="009854DF"/>
    <w:rsid w:val="00994F8F"/>
    <w:rsid w:val="009A23F8"/>
    <w:rsid w:val="009B3BCB"/>
    <w:rsid w:val="009B591E"/>
    <w:rsid w:val="009D3558"/>
    <w:rsid w:val="009D616B"/>
    <w:rsid w:val="009D652F"/>
    <w:rsid w:val="009E6503"/>
    <w:rsid w:val="009E7827"/>
    <w:rsid w:val="009F47A3"/>
    <w:rsid w:val="00A03EEF"/>
    <w:rsid w:val="00A234A8"/>
    <w:rsid w:val="00A27862"/>
    <w:rsid w:val="00A44546"/>
    <w:rsid w:val="00A52C46"/>
    <w:rsid w:val="00A733A0"/>
    <w:rsid w:val="00A76A83"/>
    <w:rsid w:val="00AA743D"/>
    <w:rsid w:val="00AB3A67"/>
    <w:rsid w:val="00AC02AE"/>
    <w:rsid w:val="00AC5C2E"/>
    <w:rsid w:val="00AC743F"/>
    <w:rsid w:val="00AD0943"/>
    <w:rsid w:val="00AD4243"/>
    <w:rsid w:val="00B02252"/>
    <w:rsid w:val="00B20F8A"/>
    <w:rsid w:val="00B25F35"/>
    <w:rsid w:val="00B320EB"/>
    <w:rsid w:val="00B34BFE"/>
    <w:rsid w:val="00B77E07"/>
    <w:rsid w:val="00B77F90"/>
    <w:rsid w:val="00B82445"/>
    <w:rsid w:val="00BB2EFF"/>
    <w:rsid w:val="00BC7F40"/>
    <w:rsid w:val="00BD0608"/>
    <w:rsid w:val="00BE00AE"/>
    <w:rsid w:val="00BE073F"/>
    <w:rsid w:val="00BE3AF6"/>
    <w:rsid w:val="00BE66FE"/>
    <w:rsid w:val="00BF2151"/>
    <w:rsid w:val="00BF2346"/>
    <w:rsid w:val="00BF43E9"/>
    <w:rsid w:val="00C13B63"/>
    <w:rsid w:val="00C176F0"/>
    <w:rsid w:val="00C3205E"/>
    <w:rsid w:val="00C51602"/>
    <w:rsid w:val="00C55426"/>
    <w:rsid w:val="00C61755"/>
    <w:rsid w:val="00C623E2"/>
    <w:rsid w:val="00C664D2"/>
    <w:rsid w:val="00C71F7E"/>
    <w:rsid w:val="00CA1BAA"/>
    <w:rsid w:val="00CB1346"/>
    <w:rsid w:val="00CB31B3"/>
    <w:rsid w:val="00CB634E"/>
    <w:rsid w:val="00CB647C"/>
    <w:rsid w:val="00CF6EAC"/>
    <w:rsid w:val="00D06C17"/>
    <w:rsid w:val="00D078CE"/>
    <w:rsid w:val="00D10481"/>
    <w:rsid w:val="00D216EC"/>
    <w:rsid w:val="00D32FBA"/>
    <w:rsid w:val="00D35EE2"/>
    <w:rsid w:val="00D5342F"/>
    <w:rsid w:val="00D60564"/>
    <w:rsid w:val="00D67E6F"/>
    <w:rsid w:val="00D729FF"/>
    <w:rsid w:val="00D8461A"/>
    <w:rsid w:val="00D85A7E"/>
    <w:rsid w:val="00DA6EB4"/>
    <w:rsid w:val="00DF383B"/>
    <w:rsid w:val="00E053D9"/>
    <w:rsid w:val="00E078DC"/>
    <w:rsid w:val="00E15DBE"/>
    <w:rsid w:val="00E44379"/>
    <w:rsid w:val="00E5692A"/>
    <w:rsid w:val="00E63046"/>
    <w:rsid w:val="00E84E70"/>
    <w:rsid w:val="00E8654B"/>
    <w:rsid w:val="00E93ED1"/>
    <w:rsid w:val="00E96C6E"/>
    <w:rsid w:val="00EE1EAB"/>
    <w:rsid w:val="00EE776F"/>
    <w:rsid w:val="00F41F39"/>
    <w:rsid w:val="00F63947"/>
    <w:rsid w:val="00F72EA5"/>
    <w:rsid w:val="00F747B6"/>
    <w:rsid w:val="00F753AB"/>
    <w:rsid w:val="00F83808"/>
    <w:rsid w:val="00F910B4"/>
    <w:rsid w:val="00F965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82CEE9"/>
  <w15:docId w15:val="{150FAC74-B936-4502-8216-305866298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rPr>
  </w:style>
  <w:style w:type="paragraph" w:styleId="Heading4">
    <w:name w:val="heading 4"/>
    <w:basedOn w:val="Normal"/>
    <w:link w:val="Heading4Char"/>
    <w:uiPriority w:val="9"/>
    <w:qFormat/>
    <w:rsid w:val="00E5692A"/>
    <w:pPr>
      <w:spacing w:before="100" w:beforeAutospacing="1" w:after="100" w:afterAutospacing="1" w:line="240" w:lineRule="auto"/>
      <w:outlineLvl w:val="3"/>
    </w:pPr>
    <w:rPr>
      <w:rFonts w:ascii="Times New Roman" w:eastAsia="Times New Roman" w:hAnsi="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078DC"/>
    <w:pPr>
      <w:spacing w:before="100" w:beforeAutospacing="1" w:after="100" w:afterAutospacing="1" w:line="240" w:lineRule="auto"/>
    </w:pPr>
    <w:rPr>
      <w:rFonts w:ascii="Times New Roman" w:eastAsia="Times New Roman" w:hAnsi="Times New Roman"/>
      <w:sz w:val="24"/>
      <w:szCs w:val="24"/>
    </w:rPr>
  </w:style>
  <w:style w:type="paragraph" w:styleId="Header">
    <w:name w:val="header"/>
    <w:basedOn w:val="Normal"/>
    <w:link w:val="HeaderChar"/>
    <w:uiPriority w:val="99"/>
    <w:unhideWhenUsed/>
    <w:rsid w:val="00E569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692A"/>
  </w:style>
  <w:style w:type="paragraph" w:styleId="Footer">
    <w:name w:val="footer"/>
    <w:basedOn w:val="Normal"/>
    <w:link w:val="FooterChar"/>
    <w:uiPriority w:val="99"/>
    <w:unhideWhenUsed/>
    <w:rsid w:val="00E569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692A"/>
  </w:style>
  <w:style w:type="character" w:customStyle="1" w:styleId="Heading4Char">
    <w:name w:val="Heading 4 Char"/>
    <w:link w:val="Heading4"/>
    <w:uiPriority w:val="9"/>
    <w:rsid w:val="00E5692A"/>
    <w:rPr>
      <w:rFonts w:ascii="Times New Roman" w:eastAsia="Times New Roman" w:hAnsi="Times New Roman" w:cs="Times New Roman"/>
      <w:b/>
      <w:bCs/>
      <w:sz w:val="24"/>
      <w:szCs w:val="24"/>
    </w:rPr>
  </w:style>
  <w:style w:type="paragraph" w:styleId="ListParagraph">
    <w:name w:val="List Paragraph"/>
    <w:basedOn w:val="Normal"/>
    <w:uiPriority w:val="34"/>
    <w:qFormat/>
    <w:rsid w:val="00E8654B"/>
    <w:pPr>
      <w:ind w:left="720"/>
      <w:contextualSpacing/>
    </w:pPr>
  </w:style>
  <w:style w:type="paragraph" w:styleId="BalloonText">
    <w:name w:val="Balloon Text"/>
    <w:basedOn w:val="Normal"/>
    <w:link w:val="BalloonTextChar"/>
    <w:uiPriority w:val="99"/>
    <w:semiHidden/>
    <w:unhideWhenUsed/>
    <w:rsid w:val="00677270"/>
    <w:pPr>
      <w:spacing w:after="0" w:line="240" w:lineRule="auto"/>
    </w:pPr>
    <w:rPr>
      <w:rFonts w:ascii="Lucida Grande" w:hAnsi="Lucida Grande"/>
      <w:sz w:val="18"/>
      <w:szCs w:val="18"/>
    </w:rPr>
  </w:style>
  <w:style w:type="character" w:customStyle="1" w:styleId="BalloonTextChar">
    <w:name w:val="Balloon Text Char"/>
    <w:link w:val="BalloonText"/>
    <w:uiPriority w:val="99"/>
    <w:semiHidden/>
    <w:rsid w:val="00677270"/>
    <w:rPr>
      <w:rFonts w:ascii="Lucida Grande" w:hAnsi="Lucida Grande"/>
      <w:sz w:val="18"/>
      <w:szCs w:val="18"/>
    </w:rPr>
  </w:style>
  <w:style w:type="character" w:styleId="Hyperlink">
    <w:name w:val="Hyperlink"/>
    <w:uiPriority w:val="99"/>
    <w:unhideWhenUsed/>
    <w:rsid w:val="00C71F7E"/>
    <w:rPr>
      <w:color w:val="0563C1"/>
      <w:u w:val="single"/>
    </w:rPr>
  </w:style>
  <w:style w:type="character" w:styleId="Strong">
    <w:name w:val="Strong"/>
    <w:uiPriority w:val="22"/>
    <w:qFormat/>
    <w:rsid w:val="00887A21"/>
    <w:rPr>
      <w:b/>
      <w:bCs/>
    </w:rPr>
  </w:style>
  <w:style w:type="character" w:styleId="FollowedHyperlink">
    <w:name w:val="FollowedHyperlink"/>
    <w:basedOn w:val="DefaultParagraphFont"/>
    <w:uiPriority w:val="99"/>
    <w:semiHidden/>
    <w:unhideWhenUsed/>
    <w:rsid w:val="00DA6EB4"/>
    <w:rPr>
      <w:color w:val="954F72" w:themeColor="followedHyperlink"/>
      <w:u w:val="single"/>
    </w:rPr>
  </w:style>
  <w:style w:type="character" w:styleId="UnresolvedMention">
    <w:name w:val="Unresolved Mention"/>
    <w:basedOn w:val="DefaultParagraphFont"/>
    <w:uiPriority w:val="99"/>
    <w:semiHidden/>
    <w:unhideWhenUsed/>
    <w:rsid w:val="009F47A3"/>
    <w:rPr>
      <w:color w:val="605E5C"/>
      <w:shd w:val="clear" w:color="auto" w:fill="E1DFDD"/>
    </w:rPr>
  </w:style>
  <w:style w:type="numbering" w:customStyle="1" w:styleId="CurrentList1">
    <w:name w:val="Current List1"/>
    <w:uiPriority w:val="99"/>
    <w:rsid w:val="004F2BF0"/>
    <w:pPr>
      <w:numPr>
        <w:numId w:val="2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8307013">
      <w:bodyDiv w:val="1"/>
      <w:marLeft w:val="0"/>
      <w:marRight w:val="0"/>
      <w:marTop w:val="0"/>
      <w:marBottom w:val="0"/>
      <w:divBdr>
        <w:top w:val="none" w:sz="0" w:space="0" w:color="auto"/>
        <w:left w:val="none" w:sz="0" w:space="0" w:color="auto"/>
        <w:bottom w:val="none" w:sz="0" w:space="0" w:color="auto"/>
        <w:right w:val="none" w:sz="0" w:space="0" w:color="auto"/>
      </w:divBdr>
    </w:div>
    <w:div w:id="462499345">
      <w:bodyDiv w:val="1"/>
      <w:marLeft w:val="0"/>
      <w:marRight w:val="0"/>
      <w:marTop w:val="0"/>
      <w:marBottom w:val="0"/>
      <w:divBdr>
        <w:top w:val="none" w:sz="0" w:space="0" w:color="auto"/>
        <w:left w:val="none" w:sz="0" w:space="0" w:color="auto"/>
        <w:bottom w:val="none" w:sz="0" w:space="0" w:color="auto"/>
        <w:right w:val="none" w:sz="0" w:space="0" w:color="auto"/>
      </w:divBdr>
    </w:div>
    <w:div w:id="611207618">
      <w:bodyDiv w:val="1"/>
      <w:marLeft w:val="0"/>
      <w:marRight w:val="0"/>
      <w:marTop w:val="0"/>
      <w:marBottom w:val="0"/>
      <w:divBdr>
        <w:top w:val="none" w:sz="0" w:space="0" w:color="auto"/>
        <w:left w:val="none" w:sz="0" w:space="0" w:color="auto"/>
        <w:bottom w:val="none" w:sz="0" w:space="0" w:color="auto"/>
        <w:right w:val="none" w:sz="0" w:space="0" w:color="auto"/>
      </w:divBdr>
    </w:div>
    <w:div w:id="698049717">
      <w:bodyDiv w:val="1"/>
      <w:marLeft w:val="0"/>
      <w:marRight w:val="0"/>
      <w:marTop w:val="0"/>
      <w:marBottom w:val="0"/>
      <w:divBdr>
        <w:top w:val="none" w:sz="0" w:space="0" w:color="auto"/>
        <w:left w:val="none" w:sz="0" w:space="0" w:color="auto"/>
        <w:bottom w:val="none" w:sz="0" w:space="0" w:color="auto"/>
        <w:right w:val="none" w:sz="0" w:space="0" w:color="auto"/>
      </w:divBdr>
    </w:div>
    <w:div w:id="1669214503">
      <w:bodyDiv w:val="1"/>
      <w:marLeft w:val="0"/>
      <w:marRight w:val="0"/>
      <w:marTop w:val="0"/>
      <w:marBottom w:val="0"/>
      <w:divBdr>
        <w:top w:val="none" w:sz="0" w:space="0" w:color="auto"/>
        <w:left w:val="none" w:sz="0" w:space="0" w:color="auto"/>
        <w:bottom w:val="none" w:sz="0" w:space="0" w:color="auto"/>
        <w:right w:val="none" w:sz="0" w:space="0" w:color="auto"/>
      </w:divBdr>
    </w:div>
    <w:div w:id="1674649010">
      <w:bodyDiv w:val="1"/>
      <w:marLeft w:val="0"/>
      <w:marRight w:val="0"/>
      <w:marTop w:val="0"/>
      <w:marBottom w:val="0"/>
      <w:divBdr>
        <w:top w:val="none" w:sz="0" w:space="0" w:color="auto"/>
        <w:left w:val="none" w:sz="0" w:space="0" w:color="auto"/>
        <w:bottom w:val="none" w:sz="0" w:space="0" w:color="auto"/>
        <w:right w:val="none" w:sz="0" w:space="0" w:color="auto"/>
      </w:divBdr>
    </w:div>
    <w:div w:id="1840385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image" Target="media/image7.jp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mailto:brandon@halyardcompliance.com" TargetMode="External"/><Relationship Id="rId10" Type="http://schemas.openxmlformats.org/officeDocument/2006/relationships/footer" Target="foot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yperlink" Target="mailto:brandon@halyardcompliance.co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115092-FFE5-44FF-B626-FE3E7734A6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6</Pages>
  <Words>1447</Words>
  <Characters>8249</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Incapital Holdings LLC</Company>
  <LinksUpToDate>false</LinksUpToDate>
  <CharactersWithSpaces>9677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Klerk, Brandon</dc:creator>
  <cp:keywords/>
  <dc:description/>
  <cp:lastModifiedBy>Famous Victory</cp:lastModifiedBy>
  <cp:revision>5</cp:revision>
  <cp:lastPrinted>2023-04-28T19:03:00Z</cp:lastPrinted>
  <dcterms:created xsi:type="dcterms:W3CDTF">2023-05-01T16:50:00Z</dcterms:created>
  <dcterms:modified xsi:type="dcterms:W3CDTF">2023-05-02T18:33:00Z</dcterms:modified>
</cp:coreProperties>
</file>